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OLE_LINK1" w:displacedByCustomXml="next"/>
    <w:bookmarkStart w:id="2" w:name="OLE_LINK2" w:displacedByCustomXml="next"/>
    <w:sdt>
      <w:sdtPr>
        <w:id w:val="-1325585201"/>
        <w:docPartObj>
          <w:docPartGallery w:val="Cover Pages"/>
          <w:docPartUnique/>
        </w:docPartObj>
      </w:sdtPr>
      <w:sdtEndPr/>
      <w:sdtContent>
        <w:p w14:paraId="42165823" w14:textId="2B50DEC4" w:rsidR="005F66B9" w:rsidRDefault="005F66B9"/>
        <w:p w14:paraId="6E40010B" w14:textId="77777777" w:rsidR="005F66B9" w:rsidRDefault="005F66B9">
          <w:r>
            <w:rPr>
              <w:noProof/>
              <w:lang w:val="en-ZA" w:eastAsia="en-ZA"/>
            </w:rPr>
            <mc:AlternateContent>
              <mc:Choice Requires="wpg">
                <w:drawing>
                  <wp:anchor distT="0" distB="0" distL="114300" distR="114300" simplePos="0" relativeHeight="251659264" behindDoc="1" locked="0" layoutInCell="0" allowOverlap="1" wp14:anchorId="2874E408" wp14:editId="67A08143">
                    <wp:simplePos x="0" y="0"/>
                    <wp:positionH relativeFrom="page">
                      <wp:align>center</wp:align>
                    </wp:positionH>
                    <wp:positionV relativeFrom="page">
                      <wp:align>center</wp:align>
                    </wp:positionV>
                    <wp:extent cx="7371080" cy="9542780"/>
                    <wp:effectExtent l="0" t="0" r="18415" b="152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954278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6"/>
                                        <w:szCs w:val="56"/>
                                      </w:rPr>
                                      <w:alias w:val="Title"/>
                                      <w:id w:val="-2135779598"/>
                                      <w:dataBinding w:prefixMappings="xmlns:ns0='http://schemas.openxmlformats.org/package/2006/metadata/core-properties' xmlns:ns1='http://purl.org/dc/elements/1.1/'" w:xpath="/ns0:coreProperties[1]/ns1:title[1]" w:storeItemID="{6C3C8BC8-F283-45AE-878A-BAB7291924A1}"/>
                                      <w:text/>
                                    </w:sdtPr>
                                    <w:sdtEndPr/>
                                    <w:sdtContent>
                                      <w:p w14:paraId="4983D237" w14:textId="3952A8D9" w:rsidR="005F66B9" w:rsidRPr="005F66B9" w:rsidRDefault="005F66B9">
                                        <w:pPr>
                                          <w:pStyle w:val="NoSpacing"/>
                                          <w:rPr>
                                            <w:color w:val="FFFFFF" w:themeColor="background1"/>
                                            <w:sz w:val="56"/>
                                            <w:szCs w:val="56"/>
                                          </w:rPr>
                                        </w:pPr>
                                        <w:r w:rsidRPr="005F66B9">
                                          <w:rPr>
                                            <w:color w:val="FFFFFF" w:themeColor="background1"/>
                                            <w:sz w:val="56"/>
                                            <w:szCs w:val="56"/>
                                          </w:rPr>
                                          <w:t>Cederberg</w:t>
                                        </w:r>
                                        <w:r>
                                          <w:rPr>
                                            <w:color w:val="FFFFFF" w:themeColor="background1"/>
                                            <w:sz w:val="56"/>
                                            <w:szCs w:val="56"/>
                                          </w:rPr>
                                          <w:t xml:space="preserve"> </w:t>
                                        </w:r>
                                        <w:r w:rsidRPr="005F66B9">
                                          <w:rPr>
                                            <w:color w:val="FFFFFF" w:themeColor="background1"/>
                                            <w:sz w:val="56"/>
                                            <w:szCs w:val="56"/>
                                          </w:rPr>
                                          <w:t xml:space="preserve">Municipality </w:t>
                                        </w:r>
                                        <w:r w:rsidRPr="005F66B9">
                                          <w:rPr>
                                            <w:color w:val="FFFFFF" w:themeColor="background1"/>
                                            <w:sz w:val="56"/>
                                            <w:szCs w:val="56"/>
                                            <w:lang w:val="en-ZA"/>
                                          </w:rPr>
                                          <w:t>ICT Operating System Security Controls Policy</w:t>
                                        </w:r>
                                      </w:p>
                                    </w:sdtContent>
                                  </w:sdt>
                                  <w:sdt>
                                    <w:sdtPr>
                                      <w:rPr>
                                        <w:color w:val="FFFFFF" w:themeColor="background1"/>
                                        <w:sz w:val="40"/>
                                        <w:szCs w:val="40"/>
                                      </w:rPr>
                                      <w:alias w:val="Subtitle"/>
                                      <w:id w:val="303820952"/>
                                      <w:dataBinding w:prefixMappings="xmlns:ns0='http://schemas.openxmlformats.org/package/2006/metadata/core-properties' xmlns:ns1='http://purl.org/dc/elements/1.1/'" w:xpath="/ns0:coreProperties[1]/ns1:subject[1]" w:storeItemID="{6C3C8BC8-F283-45AE-878A-BAB7291924A1}"/>
                                      <w:text/>
                                    </w:sdtPr>
                                    <w:sdtEndPr/>
                                    <w:sdtContent>
                                      <w:p w14:paraId="61245AA0" w14:textId="7C776482" w:rsidR="005F66B9" w:rsidRDefault="005F66B9">
                                        <w:pPr>
                                          <w:pStyle w:val="NoSpacing"/>
                                          <w:rPr>
                                            <w:color w:val="FFFFFF" w:themeColor="background1"/>
                                            <w:sz w:val="40"/>
                                            <w:szCs w:val="40"/>
                                          </w:rPr>
                                        </w:pPr>
                                        <w:r>
                                          <w:rPr>
                                            <w:color w:val="FFFFFF" w:themeColor="background1"/>
                                            <w:sz w:val="40"/>
                                            <w:szCs w:val="40"/>
                                          </w:rPr>
                                          <w:t>ICT Management of Operating Systems</w:t>
                                        </w:r>
                                      </w:p>
                                    </w:sdtContent>
                                  </w:sdt>
                                  <w:p w14:paraId="4AB59360" w14:textId="77777777" w:rsidR="005F66B9" w:rsidRDefault="005F66B9">
                                    <w:pPr>
                                      <w:pStyle w:val="NoSpacing"/>
                                      <w:rPr>
                                        <w:color w:val="FFFFFF" w:themeColor="background1"/>
                                      </w:rPr>
                                    </w:pPr>
                                  </w:p>
                                  <w:p w14:paraId="32E3AF41" w14:textId="152E723A" w:rsidR="005F66B9" w:rsidRDefault="005F66B9">
                                    <w:pPr>
                                      <w:pStyle w:val="NoSpacing"/>
                                      <w:rPr>
                                        <w:color w:val="FFFFFF" w:themeColor="background1"/>
                                      </w:rPr>
                                    </w:pPr>
                                  </w:p>
                                  <w:p w14:paraId="63C7213C" w14:textId="77777777" w:rsidR="005F66B9" w:rsidRDefault="005F66B9">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823846556"/>
                                      <w:dataBinding w:prefixMappings="xmlns:ns0='http://schemas.microsoft.com/office/2006/coverPageProps'" w:xpath="/ns0:CoverPageProperties[1]/ns0:PublishDate[1]" w:storeItemID="{55AF091B-3C7A-41E3-B477-F2FDAA23CFDA}"/>
                                      <w:date w:fullDate="2017-12-11T00:00:00Z">
                                        <w:dateFormat w:val="yyyy"/>
                                        <w:lid w:val="en-US"/>
                                        <w:storeMappedDataAs w:val="dateTime"/>
                                        <w:calendar w:val="gregorian"/>
                                      </w:date>
                                    </w:sdtPr>
                                    <w:sdtEndPr/>
                                    <w:sdtContent>
                                      <w:p w14:paraId="2C43A567" w14:textId="7B8A9A39" w:rsidR="005F66B9" w:rsidRDefault="005F66B9">
                                        <w:pPr>
                                          <w:jc w:val="center"/>
                                          <w:rPr>
                                            <w:color w:val="FFFFFF" w:themeColor="background1"/>
                                            <w:sz w:val="48"/>
                                            <w:szCs w:val="52"/>
                                          </w:rPr>
                                        </w:pPr>
                                        <w:r>
                                          <w:rPr>
                                            <w:color w:val="FFFFFF" w:themeColor="background1"/>
                                            <w:sz w:val="52"/>
                                            <w:szCs w:val="52"/>
                                            <w:lang w:val="en-US"/>
                                          </w:rPr>
                                          <w:t>2017</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993488943"/>
                                      <w:dataBinding w:prefixMappings="xmlns:ns0='http://schemas.openxmlformats.org/package/2006/metadata/core-properties' xmlns:ns1='http://purl.org/dc/elements/1.1/'" w:xpath="/ns0:coreProperties[1]/ns1:creator[1]" w:storeItemID="{6C3C8BC8-F283-45AE-878A-BAB7291924A1}"/>
                                      <w:text/>
                                    </w:sdtPr>
                                    <w:sdtEndPr/>
                                    <w:sdtContent>
                                      <w:p w14:paraId="713B2903" w14:textId="32405645" w:rsidR="005F66B9" w:rsidRDefault="005F66B9">
                                        <w:pPr>
                                          <w:pStyle w:val="NoSpacing"/>
                                          <w:jc w:val="right"/>
                                          <w:rPr>
                                            <w:color w:val="FFFFFF" w:themeColor="background1"/>
                                          </w:rPr>
                                        </w:pPr>
                                        <w:r>
                                          <w:rPr>
                                            <w:color w:val="FFFFFF" w:themeColor="background1"/>
                                            <w:lang w:val="en-ZA"/>
                                          </w:rPr>
                                          <w:t>Reandro Meyers – ICT Manager</w:t>
                                        </w:r>
                                      </w:p>
                                    </w:sdtContent>
                                  </w:sdt>
                                  <w:sdt>
                                    <w:sdtPr>
                                      <w:rPr>
                                        <w:color w:val="FFFFFF" w:themeColor="background1"/>
                                      </w:rPr>
                                      <w:alias w:val="Company"/>
                                      <w:id w:val="-1266379961"/>
                                      <w:dataBinding w:prefixMappings="xmlns:ns0='http://schemas.openxmlformats.org/officeDocument/2006/extended-properties'" w:xpath="/ns0:Properties[1]/ns0:Company[1]" w:storeItemID="{6668398D-A668-4E3E-A5EB-62B293D839F1}"/>
                                      <w:text/>
                                    </w:sdtPr>
                                    <w:sdtEndPr/>
                                    <w:sdtContent>
                                      <w:p w14:paraId="05A14CE8" w14:textId="1550E3FD" w:rsidR="005F66B9" w:rsidRDefault="005F66B9">
                                        <w:pPr>
                                          <w:pStyle w:val="NoSpacing"/>
                                          <w:jc w:val="right"/>
                                          <w:rPr>
                                            <w:color w:val="FFFFFF" w:themeColor="background1"/>
                                          </w:rPr>
                                        </w:pPr>
                                        <w:r>
                                          <w:rPr>
                                            <w:color w:val="FFFFFF" w:themeColor="background1"/>
                                            <w:lang w:val="en-ZA"/>
                                          </w:rPr>
                                          <w:t>Cederberg Municipality</w:t>
                                        </w:r>
                                      </w:p>
                                    </w:sdtContent>
                                  </w:sdt>
                                  <w:sdt>
                                    <w:sdtPr>
                                      <w:rPr>
                                        <w:color w:val="FFFFFF" w:themeColor="background1"/>
                                      </w:rPr>
                                      <w:alias w:val="Date"/>
                                      <w:id w:val="1595902082"/>
                                      <w:dataBinding w:prefixMappings="xmlns:ns0='http://schemas.microsoft.com/office/2006/coverPageProps'" w:xpath="/ns0:CoverPageProperties[1]/ns0:PublishDate[1]" w:storeItemID="{55AF091B-3C7A-41E3-B477-F2FDAA23CFDA}"/>
                                      <w:date w:fullDate="2017-12-11T00:00:00Z">
                                        <w:dateFormat w:val="M/d/yyyy"/>
                                        <w:lid w:val="en-US"/>
                                        <w:storeMappedDataAs w:val="dateTime"/>
                                        <w:calendar w:val="gregorian"/>
                                      </w:date>
                                    </w:sdtPr>
                                    <w:sdtEndPr/>
                                    <w:sdtContent>
                                      <w:p w14:paraId="18101AA7" w14:textId="7A96AFCF" w:rsidR="005F66B9" w:rsidRDefault="005F66B9">
                                        <w:pPr>
                                          <w:pStyle w:val="NoSpacing"/>
                                          <w:jc w:val="right"/>
                                          <w:rPr>
                                            <w:color w:val="FFFFFF" w:themeColor="background1"/>
                                          </w:rPr>
                                        </w:pPr>
                                        <w:r>
                                          <w:rPr>
                                            <w:color w:val="FFFFFF" w:themeColor="background1"/>
                                          </w:rPr>
                                          <w:t>12/11/2017</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80.4pt;height:751.4pt;z-index:-251657216;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e3e0de [2579]" strokecolor="white" strokeweight="1pt">
                        <v:fill color2="#463f3a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56"/>
                                  <w:szCs w:val="56"/>
                                </w:rPr>
                                <w:alias w:val="Title"/>
                                <w:id w:val="-2135779598"/>
                                <w:dataBinding w:prefixMappings="xmlns:ns0='http://schemas.openxmlformats.org/package/2006/metadata/core-properties' xmlns:ns1='http://purl.org/dc/elements/1.1/'" w:xpath="/ns0:coreProperties[1]/ns1:title[1]" w:storeItemID="{6C3C8BC8-F283-45AE-878A-BAB7291924A1}"/>
                                <w:text/>
                              </w:sdtPr>
                              <w:sdtContent>
                                <w:p w14:paraId="4983D237" w14:textId="3952A8D9" w:rsidR="005F66B9" w:rsidRPr="005F66B9" w:rsidRDefault="005F66B9">
                                  <w:pPr>
                                    <w:pStyle w:val="NoSpacing"/>
                                    <w:rPr>
                                      <w:color w:val="FFFFFF" w:themeColor="background1"/>
                                      <w:sz w:val="56"/>
                                      <w:szCs w:val="56"/>
                                    </w:rPr>
                                  </w:pPr>
                                  <w:r w:rsidRPr="005F66B9">
                                    <w:rPr>
                                      <w:color w:val="FFFFFF" w:themeColor="background1"/>
                                      <w:sz w:val="56"/>
                                      <w:szCs w:val="56"/>
                                    </w:rPr>
                                    <w:t>Cederberg</w:t>
                                  </w:r>
                                  <w:r>
                                    <w:rPr>
                                      <w:color w:val="FFFFFF" w:themeColor="background1"/>
                                      <w:sz w:val="56"/>
                                      <w:szCs w:val="56"/>
                                    </w:rPr>
                                    <w:t xml:space="preserve"> </w:t>
                                  </w:r>
                                  <w:r w:rsidRPr="005F66B9">
                                    <w:rPr>
                                      <w:color w:val="FFFFFF" w:themeColor="background1"/>
                                      <w:sz w:val="56"/>
                                      <w:szCs w:val="56"/>
                                    </w:rPr>
                                    <w:t xml:space="preserve">Municipality </w:t>
                                  </w:r>
                                  <w:r w:rsidRPr="005F66B9">
                                    <w:rPr>
                                      <w:color w:val="FFFFFF" w:themeColor="background1"/>
                                      <w:sz w:val="56"/>
                                      <w:szCs w:val="56"/>
                                      <w:lang w:val="en-ZA"/>
                                    </w:rPr>
                                    <w:t>ICT Operating System Security Controls Policy</w:t>
                                  </w:r>
                                </w:p>
                              </w:sdtContent>
                            </w:sdt>
                            <w:sdt>
                              <w:sdtPr>
                                <w:rPr>
                                  <w:color w:val="FFFFFF" w:themeColor="background1"/>
                                  <w:sz w:val="40"/>
                                  <w:szCs w:val="40"/>
                                </w:rPr>
                                <w:alias w:val="Subtitle"/>
                                <w:id w:val="303820952"/>
                                <w:dataBinding w:prefixMappings="xmlns:ns0='http://schemas.openxmlformats.org/package/2006/metadata/core-properties' xmlns:ns1='http://purl.org/dc/elements/1.1/'" w:xpath="/ns0:coreProperties[1]/ns1:subject[1]" w:storeItemID="{6C3C8BC8-F283-45AE-878A-BAB7291924A1}"/>
                                <w:text/>
                              </w:sdtPr>
                              <w:sdtContent>
                                <w:p w14:paraId="61245AA0" w14:textId="7C776482" w:rsidR="005F66B9" w:rsidRDefault="005F66B9">
                                  <w:pPr>
                                    <w:pStyle w:val="NoSpacing"/>
                                    <w:rPr>
                                      <w:color w:val="FFFFFF" w:themeColor="background1"/>
                                      <w:sz w:val="40"/>
                                      <w:szCs w:val="40"/>
                                    </w:rPr>
                                  </w:pPr>
                                  <w:r>
                                    <w:rPr>
                                      <w:color w:val="FFFFFF" w:themeColor="background1"/>
                                      <w:sz w:val="40"/>
                                      <w:szCs w:val="40"/>
                                    </w:rPr>
                                    <w:t>ICT Management of Operating Systems</w:t>
                                  </w:r>
                                </w:p>
                              </w:sdtContent>
                            </w:sdt>
                            <w:p w14:paraId="4AB59360" w14:textId="77777777" w:rsidR="005F66B9" w:rsidRDefault="005F66B9">
                              <w:pPr>
                                <w:pStyle w:val="NoSpacing"/>
                                <w:rPr>
                                  <w:color w:val="FFFFFF" w:themeColor="background1"/>
                                </w:rPr>
                              </w:pPr>
                            </w:p>
                            <w:p w14:paraId="32E3AF41" w14:textId="152E723A" w:rsidR="005F66B9" w:rsidRDefault="005F66B9">
                              <w:pPr>
                                <w:pStyle w:val="NoSpacing"/>
                                <w:rPr>
                                  <w:color w:val="FFFFFF" w:themeColor="background1"/>
                                </w:rPr>
                              </w:pPr>
                            </w:p>
                            <w:p w14:paraId="63C7213C" w14:textId="77777777" w:rsidR="005F66B9" w:rsidRDefault="005F66B9">
                              <w:pPr>
                                <w:pStyle w:val="NoSpacing"/>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a18585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c0adad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a18585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c0adad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c0adad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c0adad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aa9f98 [3205]" strokecolor="white [3212]" strokeweight="1pt">
                        <v:shadow color="#d8d8d8" offset="3pt,3pt"/>
                        <v:textbox>
                          <w:txbxContent>
                            <w:sdt>
                              <w:sdtPr>
                                <w:rPr>
                                  <w:color w:val="FFFFFF" w:themeColor="background1"/>
                                  <w:sz w:val="52"/>
                                  <w:szCs w:val="52"/>
                                </w:rPr>
                                <w:alias w:val="Year"/>
                                <w:id w:val="1823846556"/>
                                <w:dataBinding w:prefixMappings="xmlns:ns0='http://schemas.microsoft.com/office/2006/coverPageProps'" w:xpath="/ns0:CoverPageProperties[1]/ns0:PublishDate[1]" w:storeItemID="{55AF091B-3C7A-41E3-B477-F2FDAA23CFDA}"/>
                                <w:date w:fullDate="2017-12-11T00:00:00Z">
                                  <w:dateFormat w:val="yyyy"/>
                                  <w:lid w:val="en-US"/>
                                  <w:storeMappedDataAs w:val="dateTime"/>
                                  <w:calendar w:val="gregorian"/>
                                </w:date>
                              </w:sdtPr>
                              <w:sdtContent>
                                <w:p w14:paraId="2C43A567" w14:textId="7B8A9A39" w:rsidR="005F66B9" w:rsidRDefault="005F66B9">
                                  <w:pPr>
                                    <w:jc w:val="center"/>
                                    <w:rPr>
                                      <w:color w:val="FFFFFF" w:themeColor="background1"/>
                                      <w:sz w:val="48"/>
                                      <w:szCs w:val="52"/>
                                    </w:rPr>
                                  </w:pPr>
                                  <w:r>
                                    <w:rPr>
                                      <w:color w:val="FFFFFF" w:themeColor="background1"/>
                                      <w:sz w:val="52"/>
                                      <w:szCs w:val="52"/>
                                      <w:lang w:val="en-US"/>
                                    </w:rPr>
                                    <w:t>2017</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aa9f98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993488943"/>
                                <w:dataBinding w:prefixMappings="xmlns:ns0='http://schemas.openxmlformats.org/package/2006/metadata/core-properties' xmlns:ns1='http://purl.org/dc/elements/1.1/'" w:xpath="/ns0:coreProperties[1]/ns1:creator[1]" w:storeItemID="{6C3C8BC8-F283-45AE-878A-BAB7291924A1}"/>
                                <w:text/>
                              </w:sdtPr>
                              <w:sdtContent>
                                <w:p w14:paraId="713B2903" w14:textId="32405645" w:rsidR="005F66B9" w:rsidRDefault="005F66B9">
                                  <w:pPr>
                                    <w:pStyle w:val="NoSpacing"/>
                                    <w:jc w:val="right"/>
                                    <w:rPr>
                                      <w:color w:val="FFFFFF" w:themeColor="background1"/>
                                    </w:rPr>
                                  </w:pPr>
                                  <w:r>
                                    <w:rPr>
                                      <w:color w:val="FFFFFF" w:themeColor="background1"/>
                                      <w:lang w:val="en-ZA"/>
                                    </w:rPr>
                                    <w:t>Reandro Meyers – ICT Manager</w:t>
                                  </w:r>
                                </w:p>
                              </w:sdtContent>
                            </w:sdt>
                            <w:sdt>
                              <w:sdtPr>
                                <w:rPr>
                                  <w:color w:val="FFFFFF" w:themeColor="background1"/>
                                </w:rPr>
                                <w:alias w:val="Company"/>
                                <w:id w:val="-1266379961"/>
                                <w:dataBinding w:prefixMappings="xmlns:ns0='http://schemas.openxmlformats.org/officeDocument/2006/extended-properties'" w:xpath="/ns0:Properties[1]/ns0:Company[1]" w:storeItemID="{6668398D-A668-4E3E-A5EB-62B293D839F1}"/>
                                <w:text/>
                              </w:sdtPr>
                              <w:sdtContent>
                                <w:p w14:paraId="05A14CE8" w14:textId="1550E3FD" w:rsidR="005F66B9" w:rsidRDefault="005F66B9">
                                  <w:pPr>
                                    <w:pStyle w:val="NoSpacing"/>
                                    <w:jc w:val="right"/>
                                    <w:rPr>
                                      <w:color w:val="FFFFFF" w:themeColor="background1"/>
                                    </w:rPr>
                                  </w:pPr>
                                  <w:r>
                                    <w:rPr>
                                      <w:color w:val="FFFFFF" w:themeColor="background1"/>
                                      <w:lang w:val="en-ZA"/>
                                    </w:rPr>
                                    <w:t>Cederberg Municipality</w:t>
                                  </w:r>
                                </w:p>
                              </w:sdtContent>
                            </w:sdt>
                            <w:sdt>
                              <w:sdtPr>
                                <w:rPr>
                                  <w:color w:val="FFFFFF" w:themeColor="background1"/>
                                </w:rPr>
                                <w:alias w:val="Date"/>
                                <w:id w:val="1595902082"/>
                                <w:dataBinding w:prefixMappings="xmlns:ns0='http://schemas.microsoft.com/office/2006/coverPageProps'" w:xpath="/ns0:CoverPageProperties[1]/ns0:PublishDate[1]" w:storeItemID="{55AF091B-3C7A-41E3-B477-F2FDAA23CFDA}"/>
                                <w:date w:fullDate="2017-12-11T00:00:00Z">
                                  <w:dateFormat w:val="M/d/yyyy"/>
                                  <w:lid w:val="en-US"/>
                                  <w:storeMappedDataAs w:val="dateTime"/>
                                  <w:calendar w:val="gregorian"/>
                                </w:date>
                              </w:sdtPr>
                              <w:sdtContent>
                                <w:p w14:paraId="18101AA7" w14:textId="7A96AFCF" w:rsidR="005F66B9" w:rsidRDefault="005F66B9">
                                  <w:pPr>
                                    <w:pStyle w:val="NoSpacing"/>
                                    <w:jc w:val="right"/>
                                    <w:rPr>
                                      <w:color w:val="FFFFFF" w:themeColor="background1"/>
                                    </w:rPr>
                                  </w:pPr>
                                  <w:r>
                                    <w:rPr>
                                      <w:color w:val="FFFFFF" w:themeColor="background1"/>
                                    </w:rPr>
                                    <w:t>12/11/2017</w:t>
                                  </w:r>
                                </w:p>
                              </w:sdtContent>
                            </w:sdt>
                          </w:txbxContent>
                        </v:textbox>
                      </v:rect>
                    </v:group>
                    <w10:wrap anchorx="page" anchory="page"/>
                  </v:group>
                </w:pict>
              </mc:Fallback>
            </mc:AlternateContent>
          </w:r>
        </w:p>
        <w:tbl>
          <w:tblPr>
            <w:tblStyle w:val="TableGrid"/>
            <w:tblpPr w:leftFromText="180" w:rightFromText="180" w:vertAnchor="text" w:horzAnchor="page" w:tblpX="2437" w:tblpY="8122"/>
            <w:tblW w:w="4794" w:type="pct"/>
            <w:tblLayout w:type="fixed"/>
            <w:tblLook w:val="04A0" w:firstRow="1" w:lastRow="0" w:firstColumn="1" w:lastColumn="0" w:noHBand="0" w:noVBand="1"/>
          </w:tblPr>
          <w:tblGrid>
            <w:gridCol w:w="1080"/>
            <w:gridCol w:w="1510"/>
            <w:gridCol w:w="1638"/>
            <w:gridCol w:w="1837"/>
            <w:gridCol w:w="1417"/>
            <w:gridCol w:w="1558"/>
          </w:tblGrid>
          <w:tr w:rsidR="005F66B9" w14:paraId="664BA790" w14:textId="77777777" w:rsidTr="005F66B9">
            <w:tc>
              <w:tcPr>
                <w:tcW w:w="597" w:type="pct"/>
                <w:shd w:val="clear" w:color="auto" w:fill="000000" w:themeFill="text1"/>
              </w:tcPr>
              <w:p w14:paraId="3106812F" w14:textId="77777777" w:rsidR="005F66B9" w:rsidRPr="00686EA3" w:rsidRDefault="005F66B9" w:rsidP="005F66B9">
                <w:pPr>
                  <w:pStyle w:val="NoSpacing"/>
                  <w:jc w:val="center"/>
                  <w:rPr>
                    <w:color w:val="000000" w:themeColor="text1"/>
                  </w:rPr>
                </w:pPr>
              </w:p>
            </w:tc>
            <w:tc>
              <w:tcPr>
                <w:tcW w:w="835" w:type="pct"/>
              </w:tcPr>
              <w:p w14:paraId="6196B1F4" w14:textId="77777777" w:rsidR="005F66B9" w:rsidRPr="00686EA3" w:rsidRDefault="005F66B9" w:rsidP="005F66B9">
                <w:pPr>
                  <w:pStyle w:val="NoSpacing"/>
                  <w:jc w:val="center"/>
                  <w:rPr>
                    <w:b/>
                    <w:color w:val="FF0000"/>
                  </w:rPr>
                </w:pPr>
                <w:r w:rsidRPr="00686EA3">
                  <w:rPr>
                    <w:b/>
                    <w:color w:val="FF0000"/>
                  </w:rPr>
                  <w:t>Name &amp; Surname</w:t>
                </w:r>
              </w:p>
            </w:tc>
            <w:tc>
              <w:tcPr>
                <w:tcW w:w="906" w:type="pct"/>
              </w:tcPr>
              <w:p w14:paraId="6D35BB39" w14:textId="77777777" w:rsidR="005F66B9" w:rsidRPr="00686EA3" w:rsidRDefault="005F66B9" w:rsidP="005F66B9">
                <w:pPr>
                  <w:pStyle w:val="NoSpacing"/>
                  <w:jc w:val="center"/>
                  <w:rPr>
                    <w:b/>
                    <w:color w:val="FF0000"/>
                  </w:rPr>
                </w:pPr>
                <w:r w:rsidRPr="00686EA3">
                  <w:rPr>
                    <w:b/>
                    <w:color w:val="FF0000"/>
                  </w:rPr>
                  <w:t>Designation</w:t>
                </w:r>
              </w:p>
            </w:tc>
            <w:tc>
              <w:tcPr>
                <w:tcW w:w="1016" w:type="pct"/>
              </w:tcPr>
              <w:p w14:paraId="415C74E4" w14:textId="77777777" w:rsidR="005F66B9" w:rsidRPr="00686EA3" w:rsidRDefault="005F66B9" w:rsidP="005F66B9">
                <w:pPr>
                  <w:pStyle w:val="NoSpacing"/>
                  <w:jc w:val="center"/>
                  <w:rPr>
                    <w:b/>
                    <w:color w:val="FF0000"/>
                  </w:rPr>
                </w:pPr>
                <w:r w:rsidRPr="00686EA3">
                  <w:rPr>
                    <w:b/>
                    <w:color w:val="FF0000"/>
                  </w:rPr>
                  <w:t>Signature</w:t>
                </w:r>
              </w:p>
            </w:tc>
            <w:tc>
              <w:tcPr>
                <w:tcW w:w="784" w:type="pct"/>
              </w:tcPr>
              <w:p w14:paraId="12FD19FC" w14:textId="77777777" w:rsidR="005F66B9" w:rsidRPr="00686EA3" w:rsidRDefault="005F66B9" w:rsidP="005F66B9">
                <w:pPr>
                  <w:pStyle w:val="NoSpacing"/>
                  <w:jc w:val="center"/>
                  <w:rPr>
                    <w:b/>
                    <w:color w:val="FF0000"/>
                  </w:rPr>
                </w:pPr>
                <w:r w:rsidRPr="00686EA3">
                  <w:rPr>
                    <w:b/>
                    <w:color w:val="FF0000"/>
                  </w:rPr>
                  <w:t>Date</w:t>
                </w:r>
              </w:p>
            </w:tc>
            <w:tc>
              <w:tcPr>
                <w:tcW w:w="862" w:type="pct"/>
              </w:tcPr>
              <w:p w14:paraId="12DA9325" w14:textId="77777777" w:rsidR="005F66B9" w:rsidRPr="00686EA3" w:rsidRDefault="005F66B9" w:rsidP="005F66B9">
                <w:pPr>
                  <w:pStyle w:val="NoSpacing"/>
                  <w:jc w:val="center"/>
                  <w:rPr>
                    <w:b/>
                    <w:color w:val="FF0000"/>
                  </w:rPr>
                </w:pPr>
                <w:r w:rsidRPr="00686EA3">
                  <w:rPr>
                    <w:b/>
                    <w:color w:val="FF0000"/>
                  </w:rPr>
                  <w:t>Review Date</w:t>
                </w:r>
              </w:p>
            </w:tc>
          </w:tr>
          <w:tr w:rsidR="005F66B9" w14:paraId="0D24E1C7" w14:textId="77777777" w:rsidTr="005F66B9">
            <w:tc>
              <w:tcPr>
                <w:tcW w:w="597" w:type="pct"/>
              </w:tcPr>
              <w:p w14:paraId="7F683732" w14:textId="77777777" w:rsidR="005F66B9" w:rsidRPr="00686EA3" w:rsidRDefault="005F66B9" w:rsidP="005F66B9">
                <w:pPr>
                  <w:pStyle w:val="NoSpacing"/>
                  <w:jc w:val="center"/>
                  <w:rPr>
                    <w:b/>
                    <w:color w:val="FF0000"/>
                  </w:rPr>
                </w:pPr>
                <w:r w:rsidRPr="00686EA3">
                  <w:rPr>
                    <w:b/>
                    <w:color w:val="FF0000"/>
                  </w:rPr>
                  <w:t>Drafted By</w:t>
                </w:r>
              </w:p>
            </w:tc>
            <w:tc>
              <w:tcPr>
                <w:tcW w:w="835" w:type="pct"/>
              </w:tcPr>
              <w:p w14:paraId="5C1A6AFB" w14:textId="77777777" w:rsidR="005F66B9" w:rsidRPr="00686EA3" w:rsidRDefault="005F66B9" w:rsidP="005F66B9">
                <w:pPr>
                  <w:pStyle w:val="NoSpacing"/>
                  <w:jc w:val="center"/>
                  <w:rPr>
                    <w:color w:val="000000" w:themeColor="text1"/>
                  </w:rPr>
                </w:pPr>
                <w:r w:rsidRPr="00686EA3">
                  <w:rPr>
                    <w:color w:val="000000" w:themeColor="text1"/>
                  </w:rPr>
                  <w:t>R. Meyers</w:t>
                </w:r>
              </w:p>
            </w:tc>
            <w:tc>
              <w:tcPr>
                <w:tcW w:w="906" w:type="pct"/>
              </w:tcPr>
              <w:p w14:paraId="7C86F5B9" w14:textId="77777777" w:rsidR="005F66B9" w:rsidRPr="00686EA3" w:rsidRDefault="005F66B9" w:rsidP="005F66B9">
                <w:pPr>
                  <w:pStyle w:val="NoSpacing"/>
                  <w:jc w:val="center"/>
                  <w:rPr>
                    <w:color w:val="000000" w:themeColor="text1"/>
                  </w:rPr>
                </w:pPr>
                <w:r w:rsidRPr="00686EA3">
                  <w:rPr>
                    <w:color w:val="000000" w:themeColor="text1"/>
                  </w:rPr>
                  <w:t>ICT Manager</w:t>
                </w:r>
              </w:p>
            </w:tc>
            <w:tc>
              <w:tcPr>
                <w:tcW w:w="1016" w:type="pct"/>
              </w:tcPr>
              <w:p w14:paraId="608DB28A" w14:textId="77777777" w:rsidR="005F66B9" w:rsidRPr="00686EA3" w:rsidRDefault="005F66B9" w:rsidP="005F66B9">
                <w:pPr>
                  <w:pStyle w:val="NoSpacing"/>
                  <w:jc w:val="center"/>
                  <w:rPr>
                    <w:color w:val="000000" w:themeColor="text1"/>
                  </w:rPr>
                </w:pPr>
              </w:p>
              <w:p w14:paraId="37074D8C" w14:textId="77777777" w:rsidR="005F66B9" w:rsidRPr="00686EA3" w:rsidRDefault="005F66B9" w:rsidP="005F66B9">
                <w:pPr>
                  <w:pStyle w:val="NoSpacing"/>
                  <w:jc w:val="center"/>
                  <w:rPr>
                    <w:color w:val="000000" w:themeColor="text1"/>
                  </w:rPr>
                </w:pPr>
              </w:p>
              <w:p w14:paraId="2E36BF8A" w14:textId="77777777" w:rsidR="005F66B9" w:rsidRPr="00686EA3" w:rsidRDefault="005F66B9" w:rsidP="005F66B9">
                <w:pPr>
                  <w:pStyle w:val="NoSpacing"/>
                  <w:jc w:val="center"/>
                  <w:rPr>
                    <w:color w:val="000000" w:themeColor="text1"/>
                  </w:rPr>
                </w:pPr>
              </w:p>
            </w:tc>
            <w:tc>
              <w:tcPr>
                <w:tcW w:w="784" w:type="pct"/>
              </w:tcPr>
              <w:p w14:paraId="055ED625" w14:textId="77777777" w:rsidR="005F66B9" w:rsidRPr="00686EA3" w:rsidRDefault="005F66B9" w:rsidP="005F66B9">
                <w:pPr>
                  <w:pStyle w:val="NoSpacing"/>
                  <w:jc w:val="center"/>
                  <w:rPr>
                    <w:color w:val="000000" w:themeColor="text1"/>
                  </w:rPr>
                </w:pPr>
                <w:r w:rsidRPr="00686EA3">
                  <w:rPr>
                    <w:color w:val="000000" w:themeColor="text1"/>
                  </w:rPr>
                  <w:t>7/12/2017</w:t>
                </w:r>
              </w:p>
            </w:tc>
            <w:tc>
              <w:tcPr>
                <w:tcW w:w="862" w:type="pct"/>
              </w:tcPr>
              <w:p w14:paraId="224A0815" w14:textId="77777777" w:rsidR="005F66B9" w:rsidRPr="00686EA3" w:rsidRDefault="005F66B9" w:rsidP="005F66B9">
                <w:pPr>
                  <w:pStyle w:val="NoSpacing"/>
                  <w:jc w:val="center"/>
                  <w:rPr>
                    <w:color w:val="000000" w:themeColor="text1"/>
                  </w:rPr>
                </w:pPr>
                <w:r w:rsidRPr="00686EA3">
                  <w:rPr>
                    <w:color w:val="000000" w:themeColor="text1"/>
                  </w:rPr>
                  <w:t>20/11/2018</w:t>
                </w:r>
              </w:p>
            </w:tc>
          </w:tr>
          <w:tr w:rsidR="005F66B9" w14:paraId="7CBDDC2A" w14:textId="77777777" w:rsidTr="005F66B9">
            <w:tc>
              <w:tcPr>
                <w:tcW w:w="597" w:type="pct"/>
              </w:tcPr>
              <w:p w14:paraId="5AF64218" w14:textId="77777777" w:rsidR="005F66B9" w:rsidRPr="00686EA3" w:rsidRDefault="005F66B9" w:rsidP="005F66B9">
                <w:pPr>
                  <w:pStyle w:val="NoSpacing"/>
                  <w:jc w:val="center"/>
                  <w:rPr>
                    <w:b/>
                    <w:color w:val="FF0000"/>
                  </w:rPr>
                </w:pPr>
                <w:r w:rsidRPr="00686EA3">
                  <w:rPr>
                    <w:b/>
                    <w:color w:val="FF0000"/>
                  </w:rPr>
                  <w:t>Approval from Director</w:t>
                </w:r>
              </w:p>
            </w:tc>
            <w:tc>
              <w:tcPr>
                <w:tcW w:w="835" w:type="pct"/>
              </w:tcPr>
              <w:p w14:paraId="34527267" w14:textId="77777777" w:rsidR="005F66B9" w:rsidRPr="00686EA3" w:rsidRDefault="005F66B9" w:rsidP="005F66B9">
                <w:pPr>
                  <w:pStyle w:val="NoSpacing"/>
                  <w:jc w:val="center"/>
                  <w:rPr>
                    <w:color w:val="000000" w:themeColor="text1"/>
                  </w:rPr>
                </w:pPr>
                <w:r w:rsidRPr="00686EA3">
                  <w:rPr>
                    <w:color w:val="000000" w:themeColor="text1"/>
                  </w:rPr>
                  <w:t>A. McCullum</w:t>
                </w:r>
              </w:p>
            </w:tc>
            <w:tc>
              <w:tcPr>
                <w:tcW w:w="906" w:type="pct"/>
              </w:tcPr>
              <w:p w14:paraId="59FBB188" w14:textId="77777777" w:rsidR="005F66B9" w:rsidRPr="00686EA3" w:rsidRDefault="005F66B9" w:rsidP="005F66B9">
                <w:pPr>
                  <w:pStyle w:val="NoSpacing"/>
                  <w:jc w:val="center"/>
                  <w:rPr>
                    <w:color w:val="000000" w:themeColor="text1"/>
                  </w:rPr>
                </w:pPr>
                <w:r w:rsidRPr="00686EA3">
                  <w:rPr>
                    <w:color w:val="000000" w:themeColor="text1"/>
                  </w:rPr>
                  <w:t>Director Corporate Services</w:t>
                </w:r>
              </w:p>
            </w:tc>
            <w:tc>
              <w:tcPr>
                <w:tcW w:w="1016" w:type="pct"/>
              </w:tcPr>
              <w:p w14:paraId="27D69FA0" w14:textId="77777777" w:rsidR="005F66B9" w:rsidRPr="00686EA3" w:rsidRDefault="005F66B9" w:rsidP="005F66B9">
                <w:pPr>
                  <w:pStyle w:val="NoSpacing"/>
                  <w:jc w:val="center"/>
                  <w:rPr>
                    <w:color w:val="000000" w:themeColor="text1"/>
                  </w:rPr>
                </w:pPr>
              </w:p>
            </w:tc>
            <w:tc>
              <w:tcPr>
                <w:tcW w:w="784" w:type="pct"/>
              </w:tcPr>
              <w:p w14:paraId="6FB68235" w14:textId="77777777" w:rsidR="005F66B9" w:rsidRPr="00686EA3" w:rsidRDefault="005F66B9" w:rsidP="005F66B9">
                <w:pPr>
                  <w:pStyle w:val="NoSpacing"/>
                  <w:jc w:val="center"/>
                  <w:rPr>
                    <w:color w:val="000000" w:themeColor="text1"/>
                  </w:rPr>
                </w:pPr>
              </w:p>
            </w:tc>
            <w:tc>
              <w:tcPr>
                <w:tcW w:w="862" w:type="pct"/>
              </w:tcPr>
              <w:p w14:paraId="47AE173A" w14:textId="77777777" w:rsidR="005F66B9" w:rsidRPr="00686EA3" w:rsidRDefault="005F66B9" w:rsidP="005F66B9">
                <w:pPr>
                  <w:pStyle w:val="NoSpacing"/>
                  <w:jc w:val="center"/>
                  <w:rPr>
                    <w:color w:val="000000" w:themeColor="text1"/>
                  </w:rPr>
                </w:pPr>
              </w:p>
            </w:tc>
          </w:tr>
          <w:tr w:rsidR="005F66B9" w14:paraId="57012097" w14:textId="77777777" w:rsidTr="005F66B9">
            <w:tc>
              <w:tcPr>
                <w:tcW w:w="597" w:type="pct"/>
              </w:tcPr>
              <w:p w14:paraId="1AB43E22" w14:textId="77777777" w:rsidR="005F66B9" w:rsidRPr="00686EA3" w:rsidRDefault="005F66B9" w:rsidP="005F66B9">
                <w:pPr>
                  <w:pStyle w:val="NoSpacing"/>
                  <w:jc w:val="center"/>
                  <w:rPr>
                    <w:b/>
                    <w:color w:val="FF0000"/>
                  </w:rPr>
                </w:pPr>
                <w:r w:rsidRPr="00686EA3">
                  <w:rPr>
                    <w:b/>
                    <w:color w:val="FF0000"/>
                  </w:rPr>
                  <w:t>Approval By Steercom</w:t>
                </w:r>
              </w:p>
            </w:tc>
            <w:tc>
              <w:tcPr>
                <w:tcW w:w="835" w:type="pct"/>
              </w:tcPr>
              <w:p w14:paraId="0FC05008" w14:textId="77777777" w:rsidR="005F66B9" w:rsidRPr="00686EA3" w:rsidRDefault="005F66B9" w:rsidP="005F66B9">
                <w:pPr>
                  <w:pStyle w:val="NoSpacing"/>
                  <w:jc w:val="center"/>
                  <w:rPr>
                    <w:color w:val="000000" w:themeColor="text1"/>
                  </w:rPr>
                </w:pPr>
                <w:r w:rsidRPr="00686EA3">
                  <w:rPr>
                    <w:color w:val="000000" w:themeColor="text1"/>
                  </w:rPr>
                  <w:t>L. Volschenk</w:t>
                </w:r>
              </w:p>
            </w:tc>
            <w:tc>
              <w:tcPr>
                <w:tcW w:w="906" w:type="pct"/>
              </w:tcPr>
              <w:p w14:paraId="5FCB06CA" w14:textId="77777777" w:rsidR="005F66B9" w:rsidRPr="00686EA3" w:rsidRDefault="005F66B9" w:rsidP="005F66B9">
                <w:pPr>
                  <w:pStyle w:val="NoSpacing"/>
                  <w:jc w:val="center"/>
                  <w:rPr>
                    <w:color w:val="000000" w:themeColor="text1"/>
                  </w:rPr>
                </w:pPr>
                <w:r>
                  <w:rPr>
                    <w:color w:val="000000" w:themeColor="text1"/>
                  </w:rPr>
                  <w:t xml:space="preserve">Municipal Manager </w:t>
                </w:r>
                <w:r w:rsidRPr="00686EA3">
                  <w:rPr>
                    <w:color w:val="000000" w:themeColor="text1"/>
                  </w:rPr>
                  <w:t>Steercom Chairpers</w:t>
                </w:r>
                <w:r>
                  <w:rPr>
                    <w:color w:val="000000" w:themeColor="text1"/>
                  </w:rPr>
                  <w:t>on</w:t>
                </w:r>
              </w:p>
            </w:tc>
            <w:tc>
              <w:tcPr>
                <w:tcW w:w="1016" w:type="pct"/>
              </w:tcPr>
              <w:p w14:paraId="0AD062F4" w14:textId="77777777" w:rsidR="005F66B9" w:rsidRPr="00686EA3" w:rsidRDefault="005F66B9" w:rsidP="005F66B9">
                <w:pPr>
                  <w:pStyle w:val="NoSpacing"/>
                  <w:jc w:val="center"/>
                  <w:rPr>
                    <w:color w:val="000000" w:themeColor="text1"/>
                  </w:rPr>
                </w:pPr>
              </w:p>
            </w:tc>
            <w:tc>
              <w:tcPr>
                <w:tcW w:w="784" w:type="pct"/>
              </w:tcPr>
              <w:p w14:paraId="7770EFDF" w14:textId="77777777" w:rsidR="005F66B9" w:rsidRPr="00686EA3" w:rsidRDefault="005F66B9" w:rsidP="005F66B9">
                <w:pPr>
                  <w:pStyle w:val="NoSpacing"/>
                  <w:jc w:val="center"/>
                  <w:rPr>
                    <w:color w:val="000000" w:themeColor="text1"/>
                  </w:rPr>
                </w:pPr>
              </w:p>
            </w:tc>
            <w:tc>
              <w:tcPr>
                <w:tcW w:w="862" w:type="pct"/>
              </w:tcPr>
              <w:p w14:paraId="42AF37EC" w14:textId="77777777" w:rsidR="005F66B9" w:rsidRPr="00686EA3" w:rsidRDefault="005F66B9" w:rsidP="005F66B9">
                <w:pPr>
                  <w:pStyle w:val="NoSpacing"/>
                  <w:jc w:val="center"/>
                  <w:rPr>
                    <w:color w:val="000000" w:themeColor="text1"/>
                  </w:rPr>
                </w:pPr>
              </w:p>
            </w:tc>
          </w:tr>
          <w:tr w:rsidR="005F66B9" w14:paraId="53AD6390" w14:textId="77777777" w:rsidTr="005F66B9">
            <w:tc>
              <w:tcPr>
                <w:tcW w:w="597" w:type="pct"/>
              </w:tcPr>
              <w:p w14:paraId="614C221C" w14:textId="77777777" w:rsidR="005F66B9" w:rsidRPr="00686EA3" w:rsidRDefault="005F66B9" w:rsidP="005F66B9">
                <w:pPr>
                  <w:pStyle w:val="NoSpacing"/>
                  <w:jc w:val="center"/>
                  <w:rPr>
                    <w:b/>
                    <w:color w:val="FF0000"/>
                  </w:rPr>
                </w:pPr>
                <w:r w:rsidRPr="00686EA3">
                  <w:rPr>
                    <w:b/>
                    <w:color w:val="FF0000"/>
                  </w:rPr>
                  <w:t>Approved By Council</w:t>
                </w:r>
              </w:p>
            </w:tc>
            <w:tc>
              <w:tcPr>
                <w:tcW w:w="835" w:type="pct"/>
              </w:tcPr>
              <w:p w14:paraId="40C58388" w14:textId="77777777" w:rsidR="005F66B9" w:rsidRPr="00686EA3" w:rsidRDefault="005F66B9" w:rsidP="005F66B9">
                <w:pPr>
                  <w:pStyle w:val="NoSpacing"/>
                  <w:jc w:val="center"/>
                  <w:rPr>
                    <w:color w:val="000000" w:themeColor="text1"/>
                  </w:rPr>
                </w:pPr>
                <w:r>
                  <w:rPr>
                    <w:color w:val="000000" w:themeColor="text1"/>
                  </w:rPr>
                  <w:t>W. Farmer</w:t>
                </w:r>
              </w:p>
            </w:tc>
            <w:tc>
              <w:tcPr>
                <w:tcW w:w="906" w:type="pct"/>
              </w:tcPr>
              <w:p w14:paraId="7453DFCE" w14:textId="77777777" w:rsidR="005F66B9" w:rsidRPr="00686EA3" w:rsidRDefault="005F66B9" w:rsidP="005F66B9">
                <w:pPr>
                  <w:pStyle w:val="NoSpacing"/>
                  <w:jc w:val="center"/>
                  <w:rPr>
                    <w:color w:val="000000" w:themeColor="text1"/>
                  </w:rPr>
                </w:pPr>
                <w:r w:rsidRPr="00686EA3">
                  <w:rPr>
                    <w:color w:val="000000" w:themeColor="text1"/>
                  </w:rPr>
                  <w:t>Speaker</w:t>
                </w:r>
              </w:p>
            </w:tc>
            <w:tc>
              <w:tcPr>
                <w:tcW w:w="1016" w:type="pct"/>
              </w:tcPr>
              <w:p w14:paraId="50BDD526" w14:textId="77777777" w:rsidR="005F66B9" w:rsidRPr="00686EA3" w:rsidRDefault="005F66B9" w:rsidP="005F66B9">
                <w:pPr>
                  <w:pStyle w:val="NoSpacing"/>
                  <w:jc w:val="center"/>
                  <w:rPr>
                    <w:color w:val="000000" w:themeColor="text1"/>
                  </w:rPr>
                </w:pPr>
              </w:p>
              <w:p w14:paraId="1DA701A0" w14:textId="77777777" w:rsidR="005F66B9" w:rsidRPr="00686EA3" w:rsidRDefault="005F66B9" w:rsidP="005F66B9">
                <w:pPr>
                  <w:pStyle w:val="NoSpacing"/>
                  <w:jc w:val="center"/>
                  <w:rPr>
                    <w:color w:val="000000" w:themeColor="text1"/>
                  </w:rPr>
                </w:pPr>
              </w:p>
              <w:p w14:paraId="2AF62367" w14:textId="77777777" w:rsidR="005F66B9" w:rsidRPr="00686EA3" w:rsidRDefault="005F66B9" w:rsidP="005F66B9">
                <w:pPr>
                  <w:pStyle w:val="NoSpacing"/>
                  <w:jc w:val="center"/>
                  <w:rPr>
                    <w:color w:val="000000" w:themeColor="text1"/>
                  </w:rPr>
                </w:pPr>
              </w:p>
              <w:p w14:paraId="3FB8FCD0" w14:textId="77777777" w:rsidR="005F66B9" w:rsidRPr="00686EA3" w:rsidRDefault="005F66B9" w:rsidP="005F66B9">
                <w:pPr>
                  <w:pStyle w:val="NoSpacing"/>
                  <w:jc w:val="center"/>
                  <w:rPr>
                    <w:color w:val="000000" w:themeColor="text1"/>
                  </w:rPr>
                </w:pPr>
              </w:p>
            </w:tc>
            <w:tc>
              <w:tcPr>
                <w:tcW w:w="784" w:type="pct"/>
              </w:tcPr>
              <w:p w14:paraId="36C77B99" w14:textId="77777777" w:rsidR="005F66B9" w:rsidRPr="00686EA3" w:rsidRDefault="005F66B9" w:rsidP="005F66B9">
                <w:pPr>
                  <w:pStyle w:val="NoSpacing"/>
                  <w:jc w:val="center"/>
                  <w:rPr>
                    <w:color w:val="000000" w:themeColor="text1"/>
                  </w:rPr>
                </w:pPr>
              </w:p>
            </w:tc>
            <w:tc>
              <w:tcPr>
                <w:tcW w:w="862" w:type="pct"/>
              </w:tcPr>
              <w:p w14:paraId="1DDD73BA" w14:textId="77777777" w:rsidR="005F66B9" w:rsidRPr="00686EA3" w:rsidRDefault="005F66B9" w:rsidP="005F66B9">
                <w:pPr>
                  <w:pStyle w:val="NoSpacing"/>
                  <w:jc w:val="center"/>
                  <w:rPr>
                    <w:color w:val="000000" w:themeColor="text1"/>
                  </w:rPr>
                </w:pPr>
              </w:p>
            </w:tc>
          </w:tr>
        </w:tbl>
        <w:p w14:paraId="0C8B9460" w14:textId="59CD12A3" w:rsidR="005F66B9" w:rsidRDefault="005F66B9">
          <w:pPr>
            <w:tabs>
              <w:tab w:val="clear" w:pos="720"/>
            </w:tabs>
            <w:spacing w:after="0" w:line="240" w:lineRule="auto"/>
          </w:pPr>
          <w:r>
            <w:br w:type="page"/>
          </w:r>
        </w:p>
      </w:sdtContent>
    </w:sdt>
    <w:p w14:paraId="3254D803" w14:textId="6FEDB026" w:rsidR="00700093" w:rsidRDefault="005F66B9" w:rsidP="008A58CF">
      <w:pPr>
        <w:jc w:val="both"/>
      </w:pPr>
      <w:r>
        <w:rPr>
          <w:noProof/>
          <w:lang w:val="en-ZA" w:eastAsia="en-ZA"/>
        </w:rPr>
        <w:lastRenderedPageBreak/>
        <w:drawing>
          <wp:inline distT="0" distB="0" distL="0" distR="0" wp14:anchorId="3E11A11B" wp14:editId="227DCF3A">
            <wp:extent cx="5849620" cy="5027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erberg-high re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9620" cy="5027295"/>
                    </a:xfrm>
                    <a:prstGeom prst="rect">
                      <a:avLst/>
                    </a:prstGeom>
                  </pic:spPr>
                </pic:pic>
              </a:graphicData>
            </a:graphic>
          </wp:inline>
        </w:drawing>
      </w:r>
    </w:p>
    <w:p w14:paraId="3254D804" w14:textId="77777777" w:rsidR="0026644A" w:rsidRDefault="0026644A" w:rsidP="008A58CF">
      <w:pPr>
        <w:jc w:val="both"/>
      </w:pPr>
    </w:p>
    <w:p w14:paraId="32F0D735" w14:textId="77777777" w:rsidR="00296D12" w:rsidRPr="00296D12" w:rsidRDefault="00296D12" w:rsidP="008A58CF">
      <w:pPr>
        <w:pStyle w:val="Title"/>
        <w:jc w:val="both"/>
      </w:pPr>
    </w:p>
    <w:p w14:paraId="3AFE77F5" w14:textId="3EE7F1FD" w:rsidR="00296D12" w:rsidRPr="00741B7D" w:rsidRDefault="00296D12" w:rsidP="008A58CF">
      <w:pPr>
        <w:pStyle w:val="Title"/>
        <w:jc w:val="both"/>
      </w:pPr>
    </w:p>
    <w:p w14:paraId="52A27ED1" w14:textId="230C0F73" w:rsidR="00296D12" w:rsidRDefault="00741B7D" w:rsidP="00600D48">
      <w:pPr>
        <w:pStyle w:val="Title"/>
      </w:pPr>
      <w:r w:rsidRPr="00CE00DB">
        <w:t xml:space="preserve">ICT </w:t>
      </w:r>
      <w:r w:rsidR="00E46C0F">
        <w:t>OPERATING SYSTEM SECURITY CONTROLS</w:t>
      </w:r>
      <w:r w:rsidR="00296D12" w:rsidRPr="00CE00DB">
        <w:t xml:space="preserve"> POLICY</w:t>
      </w:r>
    </w:p>
    <w:p w14:paraId="4F839DB1" w14:textId="77777777" w:rsidR="005F66B9" w:rsidRDefault="005F66B9" w:rsidP="005F66B9"/>
    <w:p w14:paraId="07455CEE" w14:textId="77777777" w:rsidR="005F66B9" w:rsidRDefault="005F66B9" w:rsidP="005F66B9"/>
    <w:p w14:paraId="0B0AD0D5" w14:textId="77777777" w:rsidR="005F66B9" w:rsidRDefault="005F66B9" w:rsidP="005F66B9"/>
    <w:p w14:paraId="38FA41F6" w14:textId="77777777" w:rsidR="005F66B9" w:rsidRDefault="005F66B9" w:rsidP="005F66B9"/>
    <w:p w14:paraId="73C15840" w14:textId="77777777" w:rsidR="005F66B9" w:rsidRDefault="005F66B9" w:rsidP="005F66B9"/>
    <w:p w14:paraId="5B637FF1" w14:textId="77777777" w:rsidR="005F66B9" w:rsidRPr="005F66B9" w:rsidRDefault="005F66B9" w:rsidP="005F66B9"/>
    <w:p w14:paraId="3254D824" w14:textId="77777777" w:rsidR="0026644A" w:rsidRPr="00296D12" w:rsidRDefault="0026644A" w:rsidP="00600D48">
      <w:pPr>
        <w:pStyle w:val="Title"/>
      </w:pPr>
    </w:p>
    <w:p w14:paraId="74A1DB68" w14:textId="77777777" w:rsidR="00741B7D" w:rsidRPr="00C26376" w:rsidRDefault="00741B7D" w:rsidP="00600D48">
      <w:pPr>
        <w:pStyle w:val="Header"/>
      </w:pPr>
      <w:r w:rsidRPr="00C26376">
        <w:t>TABLE OF CONTENTS</w:t>
      </w:r>
    </w:p>
    <w:p w14:paraId="12909AA0" w14:textId="77777777" w:rsidR="00C7002E" w:rsidRDefault="00741B7D" w:rsidP="00600D48">
      <w:pPr>
        <w:pStyle w:val="TOC1"/>
        <w:rPr>
          <w:rFonts w:asciiTheme="minorHAnsi" w:hAnsiTheme="minorHAnsi" w:cstheme="minorBidi"/>
          <w:b w:val="0"/>
          <w:bCs w:val="0"/>
          <w:color w:val="auto"/>
          <w:sz w:val="22"/>
          <w:szCs w:val="22"/>
          <w:lang w:val="en-ZA" w:eastAsia="en-ZA"/>
        </w:rPr>
      </w:pPr>
      <w:r>
        <w:fldChar w:fldCharType="begin"/>
      </w:r>
      <w:r>
        <w:instrText xml:space="preserve"> TOC \o "1-1" \h \z \u </w:instrText>
      </w:r>
      <w:r>
        <w:fldChar w:fldCharType="separate"/>
      </w:r>
      <w:hyperlink w:anchor="_Toc406678794" w:history="1">
        <w:r w:rsidR="00C7002E" w:rsidRPr="00A71681">
          <w:rPr>
            <w:rStyle w:val="Hyperlink"/>
          </w:rPr>
          <w:t>1.</w:t>
        </w:r>
        <w:r w:rsidR="00C7002E">
          <w:rPr>
            <w:rFonts w:asciiTheme="minorHAnsi" w:hAnsiTheme="minorHAnsi" w:cstheme="minorBidi"/>
            <w:b w:val="0"/>
            <w:bCs w:val="0"/>
            <w:color w:val="auto"/>
            <w:sz w:val="22"/>
            <w:szCs w:val="22"/>
            <w:lang w:val="en-ZA" w:eastAsia="en-ZA"/>
          </w:rPr>
          <w:tab/>
        </w:r>
        <w:r w:rsidR="00C7002E" w:rsidRPr="00A71681">
          <w:rPr>
            <w:rStyle w:val="Hyperlink"/>
          </w:rPr>
          <w:t>INTRODUCTION</w:t>
        </w:r>
        <w:r w:rsidR="00C7002E">
          <w:rPr>
            <w:webHidden/>
          </w:rPr>
          <w:tab/>
        </w:r>
        <w:r w:rsidR="00C7002E">
          <w:rPr>
            <w:webHidden/>
          </w:rPr>
          <w:fldChar w:fldCharType="begin"/>
        </w:r>
        <w:r w:rsidR="00C7002E">
          <w:rPr>
            <w:webHidden/>
          </w:rPr>
          <w:instrText xml:space="preserve"> PAGEREF _Toc406678794 \h </w:instrText>
        </w:r>
        <w:r w:rsidR="00C7002E">
          <w:rPr>
            <w:webHidden/>
          </w:rPr>
        </w:r>
        <w:r w:rsidR="00C7002E">
          <w:rPr>
            <w:webHidden/>
          </w:rPr>
          <w:fldChar w:fldCharType="separate"/>
        </w:r>
        <w:r w:rsidR="00C411B2">
          <w:rPr>
            <w:webHidden/>
          </w:rPr>
          <w:t>4</w:t>
        </w:r>
        <w:r w:rsidR="00C7002E">
          <w:rPr>
            <w:webHidden/>
          </w:rPr>
          <w:fldChar w:fldCharType="end"/>
        </w:r>
      </w:hyperlink>
    </w:p>
    <w:p w14:paraId="5088AB4A"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795" w:history="1">
        <w:r w:rsidR="00C7002E" w:rsidRPr="00A71681">
          <w:rPr>
            <w:rStyle w:val="Hyperlink"/>
          </w:rPr>
          <w:t>2.</w:t>
        </w:r>
        <w:r w:rsidR="00C7002E">
          <w:rPr>
            <w:rFonts w:asciiTheme="minorHAnsi" w:hAnsiTheme="minorHAnsi" w:cstheme="minorBidi"/>
            <w:b w:val="0"/>
            <w:bCs w:val="0"/>
            <w:color w:val="auto"/>
            <w:sz w:val="22"/>
            <w:szCs w:val="22"/>
            <w:lang w:val="en-ZA" w:eastAsia="en-ZA"/>
          </w:rPr>
          <w:tab/>
        </w:r>
        <w:r w:rsidR="00C7002E" w:rsidRPr="00A71681">
          <w:rPr>
            <w:rStyle w:val="Hyperlink"/>
          </w:rPr>
          <w:t>LEGISLATIVE FRAMEWORK</w:t>
        </w:r>
        <w:r w:rsidR="00C7002E">
          <w:rPr>
            <w:webHidden/>
          </w:rPr>
          <w:tab/>
        </w:r>
        <w:r w:rsidR="00C7002E">
          <w:rPr>
            <w:webHidden/>
          </w:rPr>
          <w:fldChar w:fldCharType="begin"/>
        </w:r>
        <w:r w:rsidR="00C7002E">
          <w:rPr>
            <w:webHidden/>
          </w:rPr>
          <w:instrText xml:space="preserve"> PAGEREF _Toc406678795 \h </w:instrText>
        </w:r>
        <w:r w:rsidR="00C7002E">
          <w:rPr>
            <w:webHidden/>
          </w:rPr>
        </w:r>
        <w:r w:rsidR="00C7002E">
          <w:rPr>
            <w:webHidden/>
          </w:rPr>
          <w:fldChar w:fldCharType="separate"/>
        </w:r>
        <w:r w:rsidR="00C411B2">
          <w:rPr>
            <w:webHidden/>
          </w:rPr>
          <w:t>4</w:t>
        </w:r>
        <w:r w:rsidR="00C7002E">
          <w:rPr>
            <w:webHidden/>
          </w:rPr>
          <w:fldChar w:fldCharType="end"/>
        </w:r>
      </w:hyperlink>
    </w:p>
    <w:p w14:paraId="26201472"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796" w:history="1">
        <w:r w:rsidR="00C7002E" w:rsidRPr="00A71681">
          <w:rPr>
            <w:rStyle w:val="Hyperlink"/>
          </w:rPr>
          <w:t>3.</w:t>
        </w:r>
        <w:r w:rsidR="00C7002E">
          <w:rPr>
            <w:rFonts w:asciiTheme="minorHAnsi" w:hAnsiTheme="minorHAnsi" w:cstheme="minorBidi"/>
            <w:b w:val="0"/>
            <w:bCs w:val="0"/>
            <w:color w:val="auto"/>
            <w:sz w:val="22"/>
            <w:szCs w:val="22"/>
            <w:lang w:val="en-ZA" w:eastAsia="en-ZA"/>
          </w:rPr>
          <w:tab/>
        </w:r>
        <w:r w:rsidR="00C7002E" w:rsidRPr="00A71681">
          <w:rPr>
            <w:rStyle w:val="Hyperlink"/>
          </w:rPr>
          <w:t>OBJECTIVE OF THE POLICY</w:t>
        </w:r>
        <w:r w:rsidR="00C7002E">
          <w:rPr>
            <w:webHidden/>
          </w:rPr>
          <w:tab/>
        </w:r>
        <w:r w:rsidR="00C7002E">
          <w:rPr>
            <w:webHidden/>
          </w:rPr>
          <w:fldChar w:fldCharType="begin"/>
        </w:r>
        <w:r w:rsidR="00C7002E">
          <w:rPr>
            <w:webHidden/>
          </w:rPr>
          <w:instrText xml:space="preserve"> PAGEREF _Toc406678796 \h </w:instrText>
        </w:r>
        <w:r w:rsidR="00C7002E">
          <w:rPr>
            <w:webHidden/>
          </w:rPr>
        </w:r>
        <w:r w:rsidR="00C7002E">
          <w:rPr>
            <w:webHidden/>
          </w:rPr>
          <w:fldChar w:fldCharType="separate"/>
        </w:r>
        <w:r w:rsidR="00C411B2">
          <w:rPr>
            <w:webHidden/>
          </w:rPr>
          <w:t>5</w:t>
        </w:r>
        <w:r w:rsidR="00C7002E">
          <w:rPr>
            <w:webHidden/>
          </w:rPr>
          <w:fldChar w:fldCharType="end"/>
        </w:r>
      </w:hyperlink>
    </w:p>
    <w:p w14:paraId="37BD15BB"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797" w:history="1">
        <w:r w:rsidR="00C7002E" w:rsidRPr="00A71681">
          <w:rPr>
            <w:rStyle w:val="Hyperlink"/>
          </w:rPr>
          <w:t>4.</w:t>
        </w:r>
        <w:r w:rsidR="00C7002E">
          <w:rPr>
            <w:rFonts w:asciiTheme="minorHAnsi" w:hAnsiTheme="minorHAnsi" w:cstheme="minorBidi"/>
            <w:b w:val="0"/>
            <w:bCs w:val="0"/>
            <w:color w:val="auto"/>
            <w:sz w:val="22"/>
            <w:szCs w:val="22"/>
            <w:lang w:val="en-ZA" w:eastAsia="en-ZA"/>
          </w:rPr>
          <w:tab/>
        </w:r>
        <w:r w:rsidR="00C7002E" w:rsidRPr="00A71681">
          <w:rPr>
            <w:rStyle w:val="Hyperlink"/>
          </w:rPr>
          <w:t>AIM OF THE POLICY</w:t>
        </w:r>
        <w:r w:rsidR="00C7002E">
          <w:rPr>
            <w:webHidden/>
          </w:rPr>
          <w:tab/>
        </w:r>
        <w:r w:rsidR="00C7002E">
          <w:rPr>
            <w:webHidden/>
          </w:rPr>
          <w:fldChar w:fldCharType="begin"/>
        </w:r>
        <w:r w:rsidR="00C7002E">
          <w:rPr>
            <w:webHidden/>
          </w:rPr>
          <w:instrText xml:space="preserve"> PAGEREF _Toc406678797 \h </w:instrText>
        </w:r>
        <w:r w:rsidR="00C7002E">
          <w:rPr>
            <w:webHidden/>
          </w:rPr>
        </w:r>
        <w:r w:rsidR="00C7002E">
          <w:rPr>
            <w:webHidden/>
          </w:rPr>
          <w:fldChar w:fldCharType="separate"/>
        </w:r>
        <w:r w:rsidR="00C411B2">
          <w:rPr>
            <w:webHidden/>
          </w:rPr>
          <w:t>5</w:t>
        </w:r>
        <w:r w:rsidR="00C7002E">
          <w:rPr>
            <w:webHidden/>
          </w:rPr>
          <w:fldChar w:fldCharType="end"/>
        </w:r>
      </w:hyperlink>
    </w:p>
    <w:p w14:paraId="6BF7893D"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798" w:history="1">
        <w:r w:rsidR="00C7002E" w:rsidRPr="00A71681">
          <w:rPr>
            <w:rStyle w:val="Hyperlink"/>
          </w:rPr>
          <w:t>5.</w:t>
        </w:r>
        <w:r w:rsidR="00C7002E">
          <w:rPr>
            <w:rFonts w:asciiTheme="minorHAnsi" w:hAnsiTheme="minorHAnsi" w:cstheme="minorBidi"/>
            <w:b w:val="0"/>
            <w:bCs w:val="0"/>
            <w:color w:val="auto"/>
            <w:sz w:val="22"/>
            <w:szCs w:val="22"/>
            <w:lang w:val="en-ZA" w:eastAsia="en-ZA"/>
          </w:rPr>
          <w:tab/>
        </w:r>
        <w:r w:rsidR="00C7002E" w:rsidRPr="00A71681">
          <w:rPr>
            <w:rStyle w:val="Hyperlink"/>
          </w:rPr>
          <w:t>SCOPE</w:t>
        </w:r>
        <w:r w:rsidR="00C7002E">
          <w:rPr>
            <w:webHidden/>
          </w:rPr>
          <w:tab/>
        </w:r>
        <w:r w:rsidR="00C7002E">
          <w:rPr>
            <w:webHidden/>
          </w:rPr>
          <w:fldChar w:fldCharType="begin"/>
        </w:r>
        <w:r w:rsidR="00C7002E">
          <w:rPr>
            <w:webHidden/>
          </w:rPr>
          <w:instrText xml:space="preserve"> PAGEREF _Toc406678798 \h </w:instrText>
        </w:r>
        <w:r w:rsidR="00C7002E">
          <w:rPr>
            <w:webHidden/>
          </w:rPr>
        </w:r>
        <w:r w:rsidR="00C7002E">
          <w:rPr>
            <w:webHidden/>
          </w:rPr>
          <w:fldChar w:fldCharType="separate"/>
        </w:r>
        <w:r w:rsidR="00C411B2">
          <w:rPr>
            <w:webHidden/>
          </w:rPr>
          <w:t>5</w:t>
        </w:r>
        <w:r w:rsidR="00C7002E">
          <w:rPr>
            <w:webHidden/>
          </w:rPr>
          <w:fldChar w:fldCharType="end"/>
        </w:r>
      </w:hyperlink>
    </w:p>
    <w:p w14:paraId="1258CEFE"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799" w:history="1">
        <w:r w:rsidR="00C7002E" w:rsidRPr="00A71681">
          <w:rPr>
            <w:rStyle w:val="Hyperlink"/>
          </w:rPr>
          <w:t>6.</w:t>
        </w:r>
        <w:r w:rsidR="00C7002E">
          <w:rPr>
            <w:rFonts w:asciiTheme="minorHAnsi" w:hAnsiTheme="minorHAnsi" w:cstheme="minorBidi"/>
            <w:b w:val="0"/>
            <w:bCs w:val="0"/>
            <w:color w:val="auto"/>
            <w:sz w:val="22"/>
            <w:szCs w:val="22"/>
            <w:lang w:val="en-ZA" w:eastAsia="en-ZA"/>
          </w:rPr>
          <w:tab/>
        </w:r>
        <w:r w:rsidR="00C7002E" w:rsidRPr="00A71681">
          <w:rPr>
            <w:rStyle w:val="Hyperlink"/>
          </w:rPr>
          <w:t>BREACH OF POLICY</w:t>
        </w:r>
        <w:r w:rsidR="00C7002E">
          <w:rPr>
            <w:webHidden/>
          </w:rPr>
          <w:tab/>
        </w:r>
        <w:r w:rsidR="00C7002E">
          <w:rPr>
            <w:webHidden/>
          </w:rPr>
          <w:fldChar w:fldCharType="begin"/>
        </w:r>
        <w:r w:rsidR="00C7002E">
          <w:rPr>
            <w:webHidden/>
          </w:rPr>
          <w:instrText xml:space="preserve"> PAGEREF _Toc406678799 \h </w:instrText>
        </w:r>
        <w:r w:rsidR="00C7002E">
          <w:rPr>
            <w:webHidden/>
          </w:rPr>
        </w:r>
        <w:r w:rsidR="00C7002E">
          <w:rPr>
            <w:webHidden/>
          </w:rPr>
          <w:fldChar w:fldCharType="separate"/>
        </w:r>
        <w:r w:rsidR="00C411B2">
          <w:rPr>
            <w:webHidden/>
          </w:rPr>
          <w:t>6</w:t>
        </w:r>
        <w:r w:rsidR="00C7002E">
          <w:rPr>
            <w:webHidden/>
          </w:rPr>
          <w:fldChar w:fldCharType="end"/>
        </w:r>
      </w:hyperlink>
    </w:p>
    <w:p w14:paraId="7409940D"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0" w:history="1">
        <w:r w:rsidR="00C7002E" w:rsidRPr="00A71681">
          <w:rPr>
            <w:rStyle w:val="Hyperlink"/>
          </w:rPr>
          <w:t>7.</w:t>
        </w:r>
        <w:r w:rsidR="00C7002E">
          <w:rPr>
            <w:rFonts w:asciiTheme="minorHAnsi" w:hAnsiTheme="minorHAnsi" w:cstheme="minorBidi"/>
            <w:b w:val="0"/>
            <w:bCs w:val="0"/>
            <w:color w:val="auto"/>
            <w:sz w:val="22"/>
            <w:szCs w:val="22"/>
            <w:lang w:val="en-ZA" w:eastAsia="en-ZA"/>
          </w:rPr>
          <w:tab/>
        </w:r>
        <w:r w:rsidR="00C7002E" w:rsidRPr="00A71681">
          <w:rPr>
            <w:rStyle w:val="Hyperlink"/>
          </w:rPr>
          <w:t>ADMINISTRATION OF POLICY</w:t>
        </w:r>
        <w:r w:rsidR="00C7002E">
          <w:rPr>
            <w:webHidden/>
          </w:rPr>
          <w:tab/>
        </w:r>
        <w:r w:rsidR="00C7002E">
          <w:rPr>
            <w:webHidden/>
          </w:rPr>
          <w:fldChar w:fldCharType="begin"/>
        </w:r>
        <w:r w:rsidR="00C7002E">
          <w:rPr>
            <w:webHidden/>
          </w:rPr>
          <w:instrText xml:space="preserve"> PAGEREF _Toc406678800 \h </w:instrText>
        </w:r>
        <w:r w:rsidR="00C7002E">
          <w:rPr>
            <w:webHidden/>
          </w:rPr>
        </w:r>
        <w:r w:rsidR="00C7002E">
          <w:rPr>
            <w:webHidden/>
          </w:rPr>
          <w:fldChar w:fldCharType="separate"/>
        </w:r>
        <w:r w:rsidR="00C411B2">
          <w:rPr>
            <w:webHidden/>
          </w:rPr>
          <w:t>6</w:t>
        </w:r>
        <w:r w:rsidR="00C7002E">
          <w:rPr>
            <w:webHidden/>
          </w:rPr>
          <w:fldChar w:fldCharType="end"/>
        </w:r>
      </w:hyperlink>
    </w:p>
    <w:p w14:paraId="2E81B641"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1" w:history="1">
        <w:r w:rsidR="00C7002E" w:rsidRPr="00A71681">
          <w:rPr>
            <w:rStyle w:val="Hyperlink"/>
          </w:rPr>
          <w:t>8.</w:t>
        </w:r>
        <w:r w:rsidR="00C7002E">
          <w:rPr>
            <w:rFonts w:asciiTheme="minorHAnsi" w:hAnsiTheme="minorHAnsi" w:cstheme="minorBidi"/>
            <w:b w:val="0"/>
            <w:bCs w:val="0"/>
            <w:color w:val="auto"/>
            <w:sz w:val="22"/>
            <w:szCs w:val="22"/>
            <w:lang w:val="en-ZA" w:eastAsia="en-ZA"/>
          </w:rPr>
          <w:tab/>
        </w:r>
        <w:r w:rsidR="00C7002E" w:rsidRPr="00A71681">
          <w:rPr>
            <w:rStyle w:val="Hyperlink"/>
          </w:rPr>
          <w:t>DELEGATION OF RESPONSIBILITY</w:t>
        </w:r>
        <w:r w:rsidR="00C7002E">
          <w:rPr>
            <w:webHidden/>
          </w:rPr>
          <w:tab/>
        </w:r>
        <w:r w:rsidR="00C7002E">
          <w:rPr>
            <w:webHidden/>
          </w:rPr>
          <w:fldChar w:fldCharType="begin"/>
        </w:r>
        <w:r w:rsidR="00C7002E">
          <w:rPr>
            <w:webHidden/>
          </w:rPr>
          <w:instrText xml:space="preserve"> PAGEREF _Toc406678801 \h </w:instrText>
        </w:r>
        <w:r w:rsidR="00C7002E">
          <w:rPr>
            <w:webHidden/>
          </w:rPr>
        </w:r>
        <w:r w:rsidR="00C7002E">
          <w:rPr>
            <w:webHidden/>
          </w:rPr>
          <w:fldChar w:fldCharType="separate"/>
        </w:r>
        <w:r w:rsidR="00C411B2">
          <w:rPr>
            <w:webHidden/>
          </w:rPr>
          <w:t>6</w:t>
        </w:r>
        <w:r w:rsidR="00C7002E">
          <w:rPr>
            <w:webHidden/>
          </w:rPr>
          <w:fldChar w:fldCharType="end"/>
        </w:r>
      </w:hyperlink>
    </w:p>
    <w:p w14:paraId="41399515"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2" w:history="1">
        <w:r w:rsidR="00C7002E" w:rsidRPr="00A71681">
          <w:rPr>
            <w:rStyle w:val="Hyperlink"/>
          </w:rPr>
          <w:t>9.</w:t>
        </w:r>
        <w:r w:rsidR="00C7002E">
          <w:rPr>
            <w:rFonts w:asciiTheme="minorHAnsi" w:hAnsiTheme="minorHAnsi" w:cstheme="minorBidi"/>
            <w:b w:val="0"/>
            <w:bCs w:val="0"/>
            <w:color w:val="auto"/>
            <w:sz w:val="22"/>
            <w:szCs w:val="22"/>
            <w:lang w:val="en-ZA" w:eastAsia="en-ZA"/>
          </w:rPr>
          <w:tab/>
        </w:r>
        <w:r w:rsidR="00C7002E" w:rsidRPr="00A71681">
          <w:rPr>
            <w:rStyle w:val="Hyperlink"/>
          </w:rPr>
          <w:t>BASELINING DEVICE SECURITY CONFIGURATION</w:t>
        </w:r>
        <w:r w:rsidR="00C7002E">
          <w:rPr>
            <w:webHidden/>
          </w:rPr>
          <w:tab/>
        </w:r>
        <w:r w:rsidR="00C7002E">
          <w:rPr>
            <w:webHidden/>
          </w:rPr>
          <w:fldChar w:fldCharType="begin"/>
        </w:r>
        <w:r w:rsidR="00C7002E">
          <w:rPr>
            <w:webHidden/>
          </w:rPr>
          <w:instrText xml:space="preserve"> PAGEREF _Toc406678802 \h </w:instrText>
        </w:r>
        <w:r w:rsidR="00C7002E">
          <w:rPr>
            <w:webHidden/>
          </w:rPr>
        </w:r>
        <w:r w:rsidR="00C7002E">
          <w:rPr>
            <w:webHidden/>
          </w:rPr>
          <w:fldChar w:fldCharType="separate"/>
        </w:r>
        <w:r w:rsidR="00C411B2">
          <w:rPr>
            <w:webHidden/>
          </w:rPr>
          <w:t>7</w:t>
        </w:r>
        <w:r w:rsidR="00C7002E">
          <w:rPr>
            <w:webHidden/>
          </w:rPr>
          <w:fldChar w:fldCharType="end"/>
        </w:r>
      </w:hyperlink>
    </w:p>
    <w:p w14:paraId="59192CAE"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3" w:history="1">
        <w:r w:rsidR="00C7002E" w:rsidRPr="00A71681">
          <w:rPr>
            <w:rStyle w:val="Hyperlink"/>
          </w:rPr>
          <w:t>10.</w:t>
        </w:r>
        <w:r w:rsidR="00C7002E">
          <w:rPr>
            <w:rFonts w:asciiTheme="minorHAnsi" w:hAnsiTheme="minorHAnsi" w:cstheme="minorBidi"/>
            <w:b w:val="0"/>
            <w:bCs w:val="0"/>
            <w:color w:val="auto"/>
            <w:sz w:val="22"/>
            <w:szCs w:val="22"/>
            <w:lang w:val="en-ZA" w:eastAsia="en-ZA"/>
          </w:rPr>
          <w:tab/>
        </w:r>
        <w:r w:rsidR="00C7002E" w:rsidRPr="00A71681">
          <w:rPr>
            <w:rStyle w:val="Hyperlink"/>
          </w:rPr>
          <w:t>PASSWORD AND ACCOUNT LOCKOUT POLICY</w:t>
        </w:r>
        <w:r w:rsidR="00C7002E">
          <w:rPr>
            <w:webHidden/>
          </w:rPr>
          <w:tab/>
        </w:r>
        <w:r w:rsidR="00C7002E">
          <w:rPr>
            <w:webHidden/>
          </w:rPr>
          <w:fldChar w:fldCharType="begin"/>
        </w:r>
        <w:r w:rsidR="00C7002E">
          <w:rPr>
            <w:webHidden/>
          </w:rPr>
          <w:instrText xml:space="preserve"> PAGEREF _Toc406678803 \h </w:instrText>
        </w:r>
        <w:r w:rsidR="00C7002E">
          <w:rPr>
            <w:webHidden/>
          </w:rPr>
        </w:r>
        <w:r w:rsidR="00C7002E">
          <w:rPr>
            <w:webHidden/>
          </w:rPr>
          <w:fldChar w:fldCharType="separate"/>
        </w:r>
        <w:r w:rsidR="00C411B2">
          <w:rPr>
            <w:webHidden/>
          </w:rPr>
          <w:t>7</w:t>
        </w:r>
        <w:r w:rsidR="00C7002E">
          <w:rPr>
            <w:webHidden/>
          </w:rPr>
          <w:fldChar w:fldCharType="end"/>
        </w:r>
      </w:hyperlink>
    </w:p>
    <w:p w14:paraId="35D3F830"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4" w:history="1">
        <w:r w:rsidR="00C7002E" w:rsidRPr="00A71681">
          <w:rPr>
            <w:rStyle w:val="Hyperlink"/>
          </w:rPr>
          <w:t>11.</w:t>
        </w:r>
        <w:r w:rsidR="00C7002E">
          <w:rPr>
            <w:rFonts w:asciiTheme="minorHAnsi" w:hAnsiTheme="minorHAnsi" w:cstheme="minorBidi"/>
            <w:b w:val="0"/>
            <w:bCs w:val="0"/>
            <w:color w:val="auto"/>
            <w:sz w:val="22"/>
            <w:szCs w:val="22"/>
            <w:lang w:val="en-ZA" w:eastAsia="en-ZA"/>
          </w:rPr>
          <w:tab/>
        </w:r>
        <w:r w:rsidR="00C7002E" w:rsidRPr="00A71681">
          <w:rPr>
            <w:rStyle w:val="Hyperlink"/>
          </w:rPr>
          <w:t>AUDIT AND EVENT LOGS</w:t>
        </w:r>
        <w:r w:rsidR="00C7002E">
          <w:rPr>
            <w:webHidden/>
          </w:rPr>
          <w:tab/>
        </w:r>
        <w:r w:rsidR="00C7002E">
          <w:rPr>
            <w:webHidden/>
          </w:rPr>
          <w:fldChar w:fldCharType="begin"/>
        </w:r>
        <w:r w:rsidR="00C7002E">
          <w:rPr>
            <w:webHidden/>
          </w:rPr>
          <w:instrText xml:space="preserve"> PAGEREF _Toc406678804 \h </w:instrText>
        </w:r>
        <w:r w:rsidR="00C7002E">
          <w:rPr>
            <w:webHidden/>
          </w:rPr>
        </w:r>
        <w:r w:rsidR="00C7002E">
          <w:rPr>
            <w:webHidden/>
          </w:rPr>
          <w:fldChar w:fldCharType="separate"/>
        </w:r>
        <w:r w:rsidR="00C411B2">
          <w:rPr>
            <w:webHidden/>
          </w:rPr>
          <w:t>8</w:t>
        </w:r>
        <w:r w:rsidR="00C7002E">
          <w:rPr>
            <w:webHidden/>
          </w:rPr>
          <w:fldChar w:fldCharType="end"/>
        </w:r>
      </w:hyperlink>
    </w:p>
    <w:p w14:paraId="1FE50F46"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5" w:history="1">
        <w:r w:rsidR="00C7002E" w:rsidRPr="00A71681">
          <w:rPr>
            <w:rStyle w:val="Hyperlink"/>
          </w:rPr>
          <w:t>12.</w:t>
        </w:r>
        <w:r w:rsidR="00C7002E">
          <w:rPr>
            <w:rFonts w:asciiTheme="minorHAnsi" w:hAnsiTheme="minorHAnsi" w:cstheme="minorBidi"/>
            <w:b w:val="0"/>
            <w:bCs w:val="0"/>
            <w:color w:val="auto"/>
            <w:sz w:val="22"/>
            <w:szCs w:val="22"/>
            <w:lang w:val="en-ZA" w:eastAsia="en-ZA"/>
          </w:rPr>
          <w:tab/>
        </w:r>
        <w:r w:rsidR="00C7002E" w:rsidRPr="00A71681">
          <w:rPr>
            <w:rStyle w:val="Hyperlink"/>
          </w:rPr>
          <w:t>CLEAR SCREEN POLICY</w:t>
        </w:r>
        <w:r w:rsidR="00C7002E">
          <w:rPr>
            <w:webHidden/>
          </w:rPr>
          <w:tab/>
        </w:r>
        <w:r w:rsidR="00C7002E">
          <w:rPr>
            <w:webHidden/>
          </w:rPr>
          <w:fldChar w:fldCharType="begin"/>
        </w:r>
        <w:r w:rsidR="00C7002E">
          <w:rPr>
            <w:webHidden/>
          </w:rPr>
          <w:instrText xml:space="preserve"> PAGEREF _Toc406678805 \h </w:instrText>
        </w:r>
        <w:r w:rsidR="00C7002E">
          <w:rPr>
            <w:webHidden/>
          </w:rPr>
        </w:r>
        <w:r w:rsidR="00C7002E">
          <w:rPr>
            <w:webHidden/>
          </w:rPr>
          <w:fldChar w:fldCharType="separate"/>
        </w:r>
        <w:r w:rsidR="00C411B2">
          <w:rPr>
            <w:webHidden/>
          </w:rPr>
          <w:t>9</w:t>
        </w:r>
        <w:r w:rsidR="00C7002E">
          <w:rPr>
            <w:webHidden/>
          </w:rPr>
          <w:fldChar w:fldCharType="end"/>
        </w:r>
      </w:hyperlink>
    </w:p>
    <w:p w14:paraId="3187AEFF"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6" w:history="1">
        <w:r w:rsidR="00C7002E" w:rsidRPr="00A71681">
          <w:rPr>
            <w:rStyle w:val="Hyperlink"/>
          </w:rPr>
          <w:t>13.</w:t>
        </w:r>
        <w:r w:rsidR="00C7002E">
          <w:rPr>
            <w:rFonts w:asciiTheme="minorHAnsi" w:hAnsiTheme="minorHAnsi" w:cstheme="minorBidi"/>
            <w:b w:val="0"/>
            <w:bCs w:val="0"/>
            <w:color w:val="auto"/>
            <w:sz w:val="22"/>
            <w:szCs w:val="22"/>
            <w:lang w:val="en-ZA" w:eastAsia="en-ZA"/>
          </w:rPr>
          <w:tab/>
        </w:r>
        <w:r w:rsidR="00C7002E" w:rsidRPr="00A71681">
          <w:rPr>
            <w:rStyle w:val="Hyperlink"/>
          </w:rPr>
          <w:t>NETWORK SHARES</w:t>
        </w:r>
        <w:r w:rsidR="00C7002E">
          <w:rPr>
            <w:webHidden/>
          </w:rPr>
          <w:tab/>
        </w:r>
        <w:r w:rsidR="00C7002E">
          <w:rPr>
            <w:webHidden/>
          </w:rPr>
          <w:fldChar w:fldCharType="begin"/>
        </w:r>
        <w:r w:rsidR="00C7002E">
          <w:rPr>
            <w:webHidden/>
          </w:rPr>
          <w:instrText xml:space="preserve"> PAGEREF _Toc406678806 \h </w:instrText>
        </w:r>
        <w:r w:rsidR="00C7002E">
          <w:rPr>
            <w:webHidden/>
          </w:rPr>
        </w:r>
        <w:r w:rsidR="00C7002E">
          <w:rPr>
            <w:webHidden/>
          </w:rPr>
          <w:fldChar w:fldCharType="separate"/>
        </w:r>
        <w:r w:rsidR="00C411B2">
          <w:rPr>
            <w:webHidden/>
          </w:rPr>
          <w:t>9</w:t>
        </w:r>
        <w:r w:rsidR="00C7002E">
          <w:rPr>
            <w:webHidden/>
          </w:rPr>
          <w:fldChar w:fldCharType="end"/>
        </w:r>
      </w:hyperlink>
    </w:p>
    <w:p w14:paraId="3D5139D0"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7" w:history="1">
        <w:r w:rsidR="00C7002E" w:rsidRPr="00A71681">
          <w:rPr>
            <w:rStyle w:val="Hyperlink"/>
          </w:rPr>
          <w:t>14.</w:t>
        </w:r>
        <w:r w:rsidR="00C7002E">
          <w:rPr>
            <w:rFonts w:asciiTheme="minorHAnsi" w:hAnsiTheme="minorHAnsi" w:cstheme="minorBidi"/>
            <w:b w:val="0"/>
            <w:bCs w:val="0"/>
            <w:color w:val="auto"/>
            <w:sz w:val="22"/>
            <w:szCs w:val="22"/>
            <w:lang w:val="en-ZA" w:eastAsia="en-ZA"/>
          </w:rPr>
          <w:tab/>
        </w:r>
        <w:r w:rsidR="00C7002E" w:rsidRPr="00A71681">
          <w:rPr>
            <w:rStyle w:val="Hyperlink"/>
          </w:rPr>
          <w:t>MANAGEMENT OF ADMINISTRATOR ACCOUNTS</w:t>
        </w:r>
        <w:r w:rsidR="00C7002E">
          <w:rPr>
            <w:webHidden/>
          </w:rPr>
          <w:tab/>
        </w:r>
        <w:r w:rsidR="00C7002E">
          <w:rPr>
            <w:webHidden/>
          </w:rPr>
          <w:fldChar w:fldCharType="begin"/>
        </w:r>
        <w:r w:rsidR="00C7002E">
          <w:rPr>
            <w:webHidden/>
          </w:rPr>
          <w:instrText xml:space="preserve"> PAGEREF _Toc406678807 \h </w:instrText>
        </w:r>
        <w:r w:rsidR="00C7002E">
          <w:rPr>
            <w:webHidden/>
          </w:rPr>
        </w:r>
        <w:r w:rsidR="00C7002E">
          <w:rPr>
            <w:webHidden/>
          </w:rPr>
          <w:fldChar w:fldCharType="separate"/>
        </w:r>
        <w:r w:rsidR="00C411B2">
          <w:rPr>
            <w:webHidden/>
          </w:rPr>
          <w:t>9</w:t>
        </w:r>
        <w:r w:rsidR="00C7002E">
          <w:rPr>
            <w:webHidden/>
          </w:rPr>
          <w:fldChar w:fldCharType="end"/>
        </w:r>
      </w:hyperlink>
    </w:p>
    <w:p w14:paraId="7023BDD8"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8" w:history="1">
        <w:r w:rsidR="00C7002E" w:rsidRPr="00A71681">
          <w:rPr>
            <w:rStyle w:val="Hyperlink"/>
          </w:rPr>
          <w:t>15.</w:t>
        </w:r>
        <w:r w:rsidR="00C7002E">
          <w:rPr>
            <w:rFonts w:asciiTheme="minorHAnsi" w:hAnsiTheme="minorHAnsi" w:cstheme="minorBidi"/>
            <w:b w:val="0"/>
            <w:bCs w:val="0"/>
            <w:color w:val="auto"/>
            <w:sz w:val="22"/>
            <w:szCs w:val="22"/>
            <w:lang w:val="en-ZA" w:eastAsia="en-ZA"/>
          </w:rPr>
          <w:tab/>
        </w:r>
        <w:r w:rsidR="00C7002E" w:rsidRPr="00A71681">
          <w:rPr>
            <w:rStyle w:val="Hyperlink"/>
          </w:rPr>
          <w:t>GUEST ACCOUNTS</w:t>
        </w:r>
        <w:r w:rsidR="00C7002E">
          <w:rPr>
            <w:webHidden/>
          </w:rPr>
          <w:tab/>
        </w:r>
        <w:r w:rsidR="00C7002E">
          <w:rPr>
            <w:webHidden/>
          </w:rPr>
          <w:fldChar w:fldCharType="begin"/>
        </w:r>
        <w:r w:rsidR="00C7002E">
          <w:rPr>
            <w:webHidden/>
          </w:rPr>
          <w:instrText xml:space="preserve"> PAGEREF _Toc406678808 \h </w:instrText>
        </w:r>
        <w:r w:rsidR="00C7002E">
          <w:rPr>
            <w:webHidden/>
          </w:rPr>
        </w:r>
        <w:r w:rsidR="00C7002E">
          <w:rPr>
            <w:webHidden/>
          </w:rPr>
          <w:fldChar w:fldCharType="separate"/>
        </w:r>
        <w:r w:rsidR="00C411B2">
          <w:rPr>
            <w:webHidden/>
          </w:rPr>
          <w:t>9</w:t>
        </w:r>
        <w:r w:rsidR="00C7002E">
          <w:rPr>
            <w:webHidden/>
          </w:rPr>
          <w:fldChar w:fldCharType="end"/>
        </w:r>
      </w:hyperlink>
    </w:p>
    <w:p w14:paraId="26370D25"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09" w:history="1">
        <w:r w:rsidR="00C7002E" w:rsidRPr="00A71681">
          <w:rPr>
            <w:rStyle w:val="Hyperlink"/>
          </w:rPr>
          <w:t>16.</w:t>
        </w:r>
        <w:r w:rsidR="00C7002E">
          <w:rPr>
            <w:rFonts w:asciiTheme="minorHAnsi" w:hAnsiTheme="minorHAnsi" w:cstheme="minorBidi"/>
            <w:b w:val="0"/>
            <w:bCs w:val="0"/>
            <w:color w:val="auto"/>
            <w:sz w:val="22"/>
            <w:szCs w:val="22"/>
            <w:lang w:val="en-ZA" w:eastAsia="en-ZA"/>
          </w:rPr>
          <w:tab/>
        </w:r>
        <w:r w:rsidR="00C7002E" w:rsidRPr="00A71681">
          <w:rPr>
            <w:rStyle w:val="Hyperlink"/>
          </w:rPr>
          <w:t>MALWARE AND ANTI-VIRUS</w:t>
        </w:r>
        <w:r w:rsidR="00C7002E">
          <w:rPr>
            <w:webHidden/>
          </w:rPr>
          <w:tab/>
        </w:r>
        <w:r w:rsidR="00C7002E">
          <w:rPr>
            <w:webHidden/>
          </w:rPr>
          <w:fldChar w:fldCharType="begin"/>
        </w:r>
        <w:r w:rsidR="00C7002E">
          <w:rPr>
            <w:webHidden/>
          </w:rPr>
          <w:instrText xml:space="preserve"> PAGEREF _Toc406678809 \h </w:instrText>
        </w:r>
        <w:r w:rsidR="00C7002E">
          <w:rPr>
            <w:webHidden/>
          </w:rPr>
        </w:r>
        <w:r w:rsidR="00C7002E">
          <w:rPr>
            <w:webHidden/>
          </w:rPr>
          <w:fldChar w:fldCharType="separate"/>
        </w:r>
        <w:r w:rsidR="00C411B2">
          <w:rPr>
            <w:webHidden/>
          </w:rPr>
          <w:t>9</w:t>
        </w:r>
        <w:r w:rsidR="00C7002E">
          <w:rPr>
            <w:webHidden/>
          </w:rPr>
          <w:fldChar w:fldCharType="end"/>
        </w:r>
      </w:hyperlink>
    </w:p>
    <w:p w14:paraId="28FFF9B8"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10" w:history="1">
        <w:r w:rsidR="00C7002E" w:rsidRPr="00A71681">
          <w:rPr>
            <w:rStyle w:val="Hyperlink"/>
          </w:rPr>
          <w:t>17.</w:t>
        </w:r>
        <w:r w:rsidR="00C7002E">
          <w:rPr>
            <w:rFonts w:asciiTheme="minorHAnsi" w:hAnsiTheme="minorHAnsi" w:cstheme="minorBidi"/>
            <w:b w:val="0"/>
            <w:bCs w:val="0"/>
            <w:color w:val="auto"/>
            <w:sz w:val="22"/>
            <w:szCs w:val="22"/>
            <w:lang w:val="en-ZA" w:eastAsia="en-ZA"/>
          </w:rPr>
          <w:tab/>
        </w:r>
        <w:r w:rsidR="00C7002E" w:rsidRPr="00A71681">
          <w:rPr>
            <w:rStyle w:val="Hyperlink"/>
          </w:rPr>
          <w:t>END POINT OS FIREWALL</w:t>
        </w:r>
        <w:r w:rsidR="00C7002E">
          <w:rPr>
            <w:webHidden/>
          </w:rPr>
          <w:tab/>
        </w:r>
        <w:r w:rsidR="00C7002E">
          <w:rPr>
            <w:webHidden/>
          </w:rPr>
          <w:fldChar w:fldCharType="begin"/>
        </w:r>
        <w:r w:rsidR="00C7002E">
          <w:rPr>
            <w:webHidden/>
          </w:rPr>
          <w:instrText xml:space="preserve"> PAGEREF _Toc406678810 \h </w:instrText>
        </w:r>
        <w:r w:rsidR="00C7002E">
          <w:rPr>
            <w:webHidden/>
          </w:rPr>
        </w:r>
        <w:r w:rsidR="00C7002E">
          <w:rPr>
            <w:webHidden/>
          </w:rPr>
          <w:fldChar w:fldCharType="separate"/>
        </w:r>
        <w:r w:rsidR="00C411B2">
          <w:rPr>
            <w:webHidden/>
          </w:rPr>
          <w:t>10</w:t>
        </w:r>
        <w:r w:rsidR="00C7002E">
          <w:rPr>
            <w:webHidden/>
          </w:rPr>
          <w:fldChar w:fldCharType="end"/>
        </w:r>
      </w:hyperlink>
    </w:p>
    <w:p w14:paraId="7F1BC0F0"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11" w:history="1">
        <w:r w:rsidR="00C7002E" w:rsidRPr="00A71681">
          <w:rPr>
            <w:rStyle w:val="Hyperlink"/>
          </w:rPr>
          <w:t>18.</w:t>
        </w:r>
        <w:r w:rsidR="00C7002E">
          <w:rPr>
            <w:rFonts w:asciiTheme="minorHAnsi" w:hAnsiTheme="minorHAnsi" w:cstheme="minorBidi"/>
            <w:b w:val="0"/>
            <w:bCs w:val="0"/>
            <w:color w:val="auto"/>
            <w:sz w:val="22"/>
            <w:szCs w:val="22"/>
            <w:lang w:val="en-ZA" w:eastAsia="en-ZA"/>
          </w:rPr>
          <w:tab/>
        </w:r>
        <w:r w:rsidR="00C7002E" w:rsidRPr="00A71681">
          <w:rPr>
            <w:rStyle w:val="Hyperlink"/>
          </w:rPr>
          <w:t>SECURITY UPDATES, PATCHES AND HOT FIXES</w:t>
        </w:r>
        <w:r w:rsidR="00C7002E">
          <w:rPr>
            <w:webHidden/>
          </w:rPr>
          <w:tab/>
        </w:r>
        <w:r w:rsidR="00C7002E">
          <w:rPr>
            <w:webHidden/>
          </w:rPr>
          <w:fldChar w:fldCharType="begin"/>
        </w:r>
        <w:r w:rsidR="00C7002E">
          <w:rPr>
            <w:webHidden/>
          </w:rPr>
          <w:instrText xml:space="preserve"> PAGEREF _Toc406678811 \h </w:instrText>
        </w:r>
        <w:r w:rsidR="00C7002E">
          <w:rPr>
            <w:webHidden/>
          </w:rPr>
        </w:r>
        <w:r w:rsidR="00C7002E">
          <w:rPr>
            <w:webHidden/>
          </w:rPr>
          <w:fldChar w:fldCharType="separate"/>
        </w:r>
        <w:r w:rsidR="00C411B2">
          <w:rPr>
            <w:webHidden/>
          </w:rPr>
          <w:t>10</w:t>
        </w:r>
        <w:r w:rsidR="00C7002E">
          <w:rPr>
            <w:webHidden/>
          </w:rPr>
          <w:fldChar w:fldCharType="end"/>
        </w:r>
      </w:hyperlink>
    </w:p>
    <w:p w14:paraId="66C5A0C2"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12" w:history="1">
        <w:r w:rsidR="00C7002E" w:rsidRPr="00A71681">
          <w:rPr>
            <w:rStyle w:val="Hyperlink"/>
          </w:rPr>
          <w:t>19.</w:t>
        </w:r>
        <w:r w:rsidR="00C7002E">
          <w:rPr>
            <w:rFonts w:asciiTheme="minorHAnsi" w:hAnsiTheme="minorHAnsi" w:cstheme="minorBidi"/>
            <w:b w:val="0"/>
            <w:bCs w:val="0"/>
            <w:color w:val="auto"/>
            <w:sz w:val="22"/>
            <w:szCs w:val="22"/>
            <w:lang w:val="en-ZA" w:eastAsia="en-ZA"/>
          </w:rPr>
          <w:tab/>
        </w:r>
        <w:r w:rsidR="00C7002E" w:rsidRPr="00A71681">
          <w:rPr>
            <w:rStyle w:val="Hyperlink"/>
          </w:rPr>
          <w:t>PASSWORD RESET PROCEDURE</w:t>
        </w:r>
        <w:r w:rsidR="00C7002E">
          <w:rPr>
            <w:webHidden/>
          </w:rPr>
          <w:tab/>
        </w:r>
        <w:r w:rsidR="00C7002E">
          <w:rPr>
            <w:webHidden/>
          </w:rPr>
          <w:fldChar w:fldCharType="begin"/>
        </w:r>
        <w:r w:rsidR="00C7002E">
          <w:rPr>
            <w:webHidden/>
          </w:rPr>
          <w:instrText xml:space="preserve"> PAGEREF _Toc406678812 \h </w:instrText>
        </w:r>
        <w:r w:rsidR="00C7002E">
          <w:rPr>
            <w:webHidden/>
          </w:rPr>
        </w:r>
        <w:r w:rsidR="00C7002E">
          <w:rPr>
            <w:webHidden/>
          </w:rPr>
          <w:fldChar w:fldCharType="separate"/>
        </w:r>
        <w:r w:rsidR="00C411B2">
          <w:rPr>
            <w:webHidden/>
          </w:rPr>
          <w:t>11</w:t>
        </w:r>
        <w:r w:rsidR="00C7002E">
          <w:rPr>
            <w:webHidden/>
          </w:rPr>
          <w:fldChar w:fldCharType="end"/>
        </w:r>
      </w:hyperlink>
    </w:p>
    <w:p w14:paraId="46B53022"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13" w:history="1">
        <w:r w:rsidR="00C7002E" w:rsidRPr="00A71681">
          <w:rPr>
            <w:rStyle w:val="Hyperlink"/>
          </w:rPr>
          <w:t>20.</w:t>
        </w:r>
        <w:r w:rsidR="00C7002E">
          <w:rPr>
            <w:rFonts w:asciiTheme="minorHAnsi" w:hAnsiTheme="minorHAnsi" w:cstheme="minorBidi"/>
            <w:b w:val="0"/>
            <w:bCs w:val="0"/>
            <w:color w:val="auto"/>
            <w:sz w:val="22"/>
            <w:szCs w:val="22"/>
            <w:lang w:val="en-ZA" w:eastAsia="en-ZA"/>
          </w:rPr>
          <w:tab/>
        </w:r>
        <w:r w:rsidR="00C7002E" w:rsidRPr="00A71681">
          <w:rPr>
            <w:rStyle w:val="Hyperlink"/>
          </w:rPr>
          <w:t>ANNEXURE A: IMPLEMENTATION ROADMAP</w:t>
        </w:r>
        <w:r w:rsidR="00C7002E">
          <w:rPr>
            <w:webHidden/>
          </w:rPr>
          <w:tab/>
        </w:r>
        <w:r w:rsidR="00C7002E">
          <w:rPr>
            <w:webHidden/>
          </w:rPr>
          <w:fldChar w:fldCharType="begin"/>
        </w:r>
        <w:r w:rsidR="00C7002E">
          <w:rPr>
            <w:webHidden/>
          </w:rPr>
          <w:instrText xml:space="preserve"> PAGEREF _Toc406678813 \h </w:instrText>
        </w:r>
        <w:r w:rsidR="00C7002E">
          <w:rPr>
            <w:webHidden/>
          </w:rPr>
        </w:r>
        <w:r w:rsidR="00C7002E">
          <w:rPr>
            <w:webHidden/>
          </w:rPr>
          <w:fldChar w:fldCharType="separate"/>
        </w:r>
        <w:r w:rsidR="00C411B2">
          <w:rPr>
            <w:webHidden/>
          </w:rPr>
          <w:t>12</w:t>
        </w:r>
        <w:r w:rsidR="00C7002E">
          <w:rPr>
            <w:webHidden/>
          </w:rPr>
          <w:fldChar w:fldCharType="end"/>
        </w:r>
      </w:hyperlink>
    </w:p>
    <w:p w14:paraId="30045348"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14" w:history="1">
        <w:r w:rsidR="00C7002E" w:rsidRPr="00A71681">
          <w:rPr>
            <w:rStyle w:val="Hyperlink"/>
          </w:rPr>
          <w:t>21.</w:t>
        </w:r>
        <w:r w:rsidR="00C7002E">
          <w:rPr>
            <w:rFonts w:asciiTheme="minorHAnsi" w:hAnsiTheme="minorHAnsi" w:cstheme="minorBidi"/>
            <w:b w:val="0"/>
            <w:bCs w:val="0"/>
            <w:color w:val="auto"/>
            <w:sz w:val="22"/>
            <w:szCs w:val="22"/>
            <w:lang w:val="en-ZA" w:eastAsia="en-ZA"/>
          </w:rPr>
          <w:tab/>
        </w:r>
        <w:r w:rsidR="00C7002E" w:rsidRPr="00A71681">
          <w:rPr>
            <w:rStyle w:val="Hyperlink"/>
          </w:rPr>
          <w:t>ANNEXURE B: OPERATING SYSTEM SECURITY SETTINGS</w:t>
        </w:r>
        <w:r w:rsidR="00C7002E">
          <w:rPr>
            <w:webHidden/>
          </w:rPr>
          <w:tab/>
        </w:r>
        <w:r w:rsidR="00C7002E">
          <w:rPr>
            <w:webHidden/>
          </w:rPr>
          <w:fldChar w:fldCharType="begin"/>
        </w:r>
        <w:r w:rsidR="00C7002E">
          <w:rPr>
            <w:webHidden/>
          </w:rPr>
          <w:instrText xml:space="preserve"> PAGEREF _Toc406678814 \h </w:instrText>
        </w:r>
        <w:r w:rsidR="00C7002E">
          <w:rPr>
            <w:webHidden/>
          </w:rPr>
        </w:r>
        <w:r w:rsidR="00C7002E">
          <w:rPr>
            <w:webHidden/>
          </w:rPr>
          <w:fldChar w:fldCharType="separate"/>
        </w:r>
        <w:r w:rsidR="00C411B2">
          <w:rPr>
            <w:webHidden/>
          </w:rPr>
          <w:t>13</w:t>
        </w:r>
        <w:r w:rsidR="00C7002E">
          <w:rPr>
            <w:webHidden/>
          </w:rPr>
          <w:fldChar w:fldCharType="end"/>
        </w:r>
      </w:hyperlink>
    </w:p>
    <w:p w14:paraId="30FBBD36"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15" w:history="1">
        <w:r w:rsidR="00C7002E" w:rsidRPr="00A71681">
          <w:rPr>
            <w:rStyle w:val="Hyperlink"/>
          </w:rPr>
          <w:t>22.</w:t>
        </w:r>
        <w:r w:rsidR="00C7002E">
          <w:rPr>
            <w:rFonts w:asciiTheme="minorHAnsi" w:hAnsiTheme="minorHAnsi" w:cstheme="minorBidi"/>
            <w:b w:val="0"/>
            <w:bCs w:val="0"/>
            <w:color w:val="auto"/>
            <w:sz w:val="22"/>
            <w:szCs w:val="22"/>
            <w:lang w:val="en-ZA" w:eastAsia="en-ZA"/>
          </w:rPr>
          <w:tab/>
        </w:r>
        <w:r w:rsidR="00C7002E" w:rsidRPr="00A71681">
          <w:rPr>
            <w:rStyle w:val="Hyperlink"/>
          </w:rPr>
          <w:t>ANNEXURE C: AUDIT/EVENT LOG REVIEW TEMPLATE</w:t>
        </w:r>
        <w:r w:rsidR="00C7002E">
          <w:rPr>
            <w:webHidden/>
          </w:rPr>
          <w:tab/>
        </w:r>
        <w:r w:rsidR="00C7002E">
          <w:rPr>
            <w:webHidden/>
          </w:rPr>
          <w:fldChar w:fldCharType="begin"/>
        </w:r>
        <w:r w:rsidR="00C7002E">
          <w:rPr>
            <w:webHidden/>
          </w:rPr>
          <w:instrText xml:space="preserve"> PAGEREF _Toc406678815 \h </w:instrText>
        </w:r>
        <w:r w:rsidR="00C7002E">
          <w:rPr>
            <w:webHidden/>
          </w:rPr>
        </w:r>
        <w:r w:rsidR="00C7002E">
          <w:rPr>
            <w:webHidden/>
          </w:rPr>
          <w:fldChar w:fldCharType="separate"/>
        </w:r>
        <w:r w:rsidR="00C411B2">
          <w:rPr>
            <w:webHidden/>
          </w:rPr>
          <w:t>15</w:t>
        </w:r>
        <w:r w:rsidR="00C7002E">
          <w:rPr>
            <w:webHidden/>
          </w:rPr>
          <w:fldChar w:fldCharType="end"/>
        </w:r>
      </w:hyperlink>
    </w:p>
    <w:p w14:paraId="4496821B" w14:textId="77777777" w:rsidR="00C7002E" w:rsidRDefault="0090678F" w:rsidP="00600D48">
      <w:pPr>
        <w:pStyle w:val="TOC1"/>
        <w:rPr>
          <w:rFonts w:asciiTheme="minorHAnsi" w:hAnsiTheme="minorHAnsi" w:cstheme="minorBidi"/>
          <w:b w:val="0"/>
          <w:bCs w:val="0"/>
          <w:color w:val="auto"/>
          <w:sz w:val="22"/>
          <w:szCs w:val="22"/>
          <w:lang w:val="en-ZA" w:eastAsia="en-ZA"/>
        </w:rPr>
      </w:pPr>
      <w:hyperlink w:anchor="_Toc406678816" w:history="1">
        <w:r w:rsidR="00C7002E" w:rsidRPr="00A71681">
          <w:rPr>
            <w:rStyle w:val="Hyperlink"/>
          </w:rPr>
          <w:t>23.</w:t>
        </w:r>
        <w:r w:rsidR="00C7002E">
          <w:rPr>
            <w:rFonts w:asciiTheme="minorHAnsi" w:hAnsiTheme="minorHAnsi" w:cstheme="minorBidi"/>
            <w:b w:val="0"/>
            <w:bCs w:val="0"/>
            <w:color w:val="auto"/>
            <w:sz w:val="22"/>
            <w:szCs w:val="22"/>
            <w:lang w:val="en-ZA" w:eastAsia="en-ZA"/>
          </w:rPr>
          <w:tab/>
        </w:r>
        <w:r w:rsidR="00C7002E" w:rsidRPr="00A71681">
          <w:rPr>
            <w:rStyle w:val="Hyperlink"/>
          </w:rPr>
          <w:t>ANNEXURE D: REFERENCES</w:t>
        </w:r>
        <w:r w:rsidR="00C7002E">
          <w:rPr>
            <w:webHidden/>
          </w:rPr>
          <w:tab/>
        </w:r>
        <w:r w:rsidR="00C7002E">
          <w:rPr>
            <w:webHidden/>
          </w:rPr>
          <w:fldChar w:fldCharType="begin"/>
        </w:r>
        <w:r w:rsidR="00C7002E">
          <w:rPr>
            <w:webHidden/>
          </w:rPr>
          <w:instrText xml:space="preserve"> PAGEREF _Toc406678816 \h </w:instrText>
        </w:r>
        <w:r w:rsidR="00C7002E">
          <w:rPr>
            <w:webHidden/>
          </w:rPr>
        </w:r>
        <w:r w:rsidR="00C7002E">
          <w:rPr>
            <w:webHidden/>
          </w:rPr>
          <w:fldChar w:fldCharType="separate"/>
        </w:r>
        <w:r w:rsidR="00C411B2">
          <w:rPr>
            <w:webHidden/>
          </w:rPr>
          <w:t>16</w:t>
        </w:r>
        <w:r w:rsidR="00C7002E">
          <w:rPr>
            <w:webHidden/>
          </w:rPr>
          <w:fldChar w:fldCharType="end"/>
        </w:r>
      </w:hyperlink>
    </w:p>
    <w:p w14:paraId="3254D829" w14:textId="68FAE866" w:rsidR="004E2EFF" w:rsidRDefault="00741B7D" w:rsidP="00600D48">
      <w:r>
        <w:fldChar w:fldCharType="end"/>
      </w:r>
    </w:p>
    <w:p w14:paraId="76C1CC9C" w14:textId="77777777" w:rsidR="007D6399" w:rsidRDefault="007D6399" w:rsidP="008A58CF">
      <w:pPr>
        <w:jc w:val="both"/>
      </w:pPr>
    </w:p>
    <w:p w14:paraId="65865E09" w14:textId="073EE270" w:rsidR="00826164" w:rsidRDefault="00826164" w:rsidP="008A58CF">
      <w:pPr>
        <w:tabs>
          <w:tab w:val="clear" w:pos="720"/>
        </w:tabs>
        <w:spacing w:after="0" w:line="240" w:lineRule="auto"/>
        <w:jc w:val="both"/>
      </w:pPr>
      <w:r>
        <w:br w:type="page"/>
      </w:r>
    </w:p>
    <w:p w14:paraId="2E7B4BE0" w14:textId="77777777" w:rsidR="00191DBB" w:rsidRPr="00782335" w:rsidRDefault="00191DBB" w:rsidP="008A58CF">
      <w:pPr>
        <w:jc w:val="both"/>
        <w:rPr>
          <w:b/>
          <w:bCs/>
        </w:rPr>
      </w:pPr>
      <w:bookmarkStart w:id="3" w:name="_Toc405815814"/>
      <w:r w:rsidRPr="00782335">
        <w:rPr>
          <w:b/>
          <w:bCs/>
        </w:rPr>
        <w:lastRenderedPageBreak/>
        <w:t>Glossary of Abbreviations</w:t>
      </w:r>
      <w:bookmarkEnd w:id="3"/>
    </w:p>
    <w:tbl>
      <w:tblPr>
        <w:tblW w:w="5000" w:type="pct"/>
        <w:tblBorders>
          <w:top w:val="single" w:sz="4" w:space="0" w:color="737373"/>
          <w:bottom w:val="single" w:sz="4" w:space="0" w:color="737373"/>
          <w:insideH w:val="single" w:sz="4" w:space="0" w:color="737373"/>
          <w:insideV w:val="single" w:sz="4" w:space="0" w:color="737373"/>
        </w:tblBorders>
        <w:tblCellMar>
          <w:top w:w="28" w:type="dxa"/>
          <w:bottom w:w="28" w:type="dxa"/>
        </w:tblCellMar>
        <w:tblLook w:val="04A0" w:firstRow="1" w:lastRow="0" w:firstColumn="1" w:lastColumn="0" w:noHBand="0" w:noVBand="1"/>
      </w:tblPr>
      <w:tblGrid>
        <w:gridCol w:w="3192"/>
        <w:gridCol w:w="6236"/>
      </w:tblGrid>
      <w:tr w:rsidR="00191DBB" w:rsidRPr="00E10928" w14:paraId="1FA7D66D" w14:textId="77777777" w:rsidTr="00DF2612">
        <w:trPr>
          <w:cantSplit/>
          <w:tblHeader/>
        </w:trPr>
        <w:tc>
          <w:tcPr>
            <w:tcW w:w="1693" w:type="pct"/>
            <w:shd w:val="clear" w:color="auto" w:fill="5B9BD5"/>
          </w:tcPr>
          <w:p w14:paraId="4B1A98D5" w14:textId="77777777" w:rsidR="00191DBB" w:rsidRPr="00782335" w:rsidRDefault="00191DBB" w:rsidP="008A58CF">
            <w:pPr>
              <w:pStyle w:val="DDTableWhiteHeader"/>
              <w:jc w:val="both"/>
              <w:rPr>
                <w:rFonts w:eastAsiaTheme="minorEastAsia"/>
                <w:b w:val="0"/>
                <w:color w:val="auto"/>
                <w:spacing w:val="0"/>
                <w:sz w:val="24"/>
                <w:szCs w:val="24"/>
                <w:lang w:val="en-AU" w:eastAsia="en-GB"/>
              </w:rPr>
            </w:pPr>
            <w:r w:rsidRPr="00782335">
              <w:rPr>
                <w:rFonts w:eastAsiaTheme="minorEastAsia"/>
                <w:b w:val="0"/>
                <w:color w:val="auto"/>
                <w:spacing w:val="0"/>
                <w:sz w:val="24"/>
                <w:szCs w:val="24"/>
                <w:lang w:val="en-AU" w:eastAsia="en-GB"/>
              </w:rPr>
              <w:t>Abbreviation</w:t>
            </w:r>
          </w:p>
        </w:tc>
        <w:tc>
          <w:tcPr>
            <w:tcW w:w="3307" w:type="pct"/>
            <w:shd w:val="clear" w:color="auto" w:fill="5B9BD5"/>
          </w:tcPr>
          <w:p w14:paraId="5665EFA8" w14:textId="77777777" w:rsidR="00191DBB" w:rsidRPr="00782335" w:rsidRDefault="00191DBB" w:rsidP="008A58CF">
            <w:pPr>
              <w:pStyle w:val="DDTableWhiteHeader"/>
              <w:jc w:val="both"/>
              <w:rPr>
                <w:rFonts w:eastAsiaTheme="minorEastAsia"/>
                <w:b w:val="0"/>
                <w:color w:val="auto"/>
                <w:spacing w:val="0"/>
                <w:sz w:val="24"/>
                <w:szCs w:val="24"/>
                <w:lang w:val="en-AU" w:eastAsia="en-GB"/>
              </w:rPr>
            </w:pPr>
            <w:r w:rsidRPr="00782335">
              <w:rPr>
                <w:rFonts w:eastAsiaTheme="minorEastAsia"/>
                <w:b w:val="0"/>
                <w:color w:val="auto"/>
                <w:spacing w:val="0"/>
                <w:sz w:val="24"/>
                <w:szCs w:val="24"/>
                <w:lang w:val="en-AU" w:eastAsia="en-GB"/>
              </w:rPr>
              <w:t>Definition</w:t>
            </w:r>
          </w:p>
        </w:tc>
      </w:tr>
      <w:tr w:rsidR="00C9004D" w:rsidRPr="00E10928" w14:paraId="7E570722" w14:textId="77777777" w:rsidTr="00DF2612">
        <w:trPr>
          <w:cantSplit/>
        </w:trPr>
        <w:tc>
          <w:tcPr>
            <w:tcW w:w="1693" w:type="pct"/>
            <w:shd w:val="clear" w:color="auto" w:fill="auto"/>
          </w:tcPr>
          <w:p w14:paraId="51E79E9A" w14:textId="6BB9ACB1" w:rsidR="00C9004D" w:rsidRPr="00782335" w:rsidRDefault="00C9004D"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CIS</w:t>
            </w:r>
          </w:p>
        </w:tc>
        <w:tc>
          <w:tcPr>
            <w:tcW w:w="3307" w:type="pct"/>
            <w:shd w:val="clear" w:color="auto" w:fill="auto"/>
          </w:tcPr>
          <w:p w14:paraId="3DBC5D60" w14:textId="13CCDFE4" w:rsidR="00C9004D" w:rsidRPr="00782335" w:rsidRDefault="00782335" w:rsidP="008A58CF">
            <w:pPr>
              <w:pStyle w:val="DDTableBodyText"/>
              <w:jc w:val="both"/>
              <w:rPr>
                <w:rFonts w:eastAsiaTheme="minorEastAsia"/>
                <w:color w:val="auto"/>
                <w:spacing w:val="0"/>
                <w:sz w:val="24"/>
                <w:szCs w:val="24"/>
                <w:lang w:val="en-AU" w:eastAsia="en-GB"/>
              </w:rPr>
            </w:pPr>
            <w:r>
              <w:rPr>
                <w:rFonts w:eastAsiaTheme="minorEastAsia"/>
                <w:color w:val="auto"/>
                <w:spacing w:val="0"/>
                <w:sz w:val="24"/>
                <w:szCs w:val="24"/>
                <w:lang w:val="en-AU" w:eastAsia="en-GB"/>
              </w:rPr>
              <w:t>Cent</w:t>
            </w:r>
            <w:r w:rsidR="00C9004D" w:rsidRPr="00782335">
              <w:rPr>
                <w:rFonts w:eastAsiaTheme="minorEastAsia"/>
                <w:color w:val="auto"/>
                <w:spacing w:val="0"/>
                <w:sz w:val="24"/>
                <w:szCs w:val="24"/>
                <w:lang w:val="en-AU" w:eastAsia="en-GB"/>
              </w:rPr>
              <w:t>r</w:t>
            </w:r>
            <w:r>
              <w:rPr>
                <w:rFonts w:eastAsiaTheme="minorEastAsia"/>
                <w:color w:val="auto"/>
                <w:spacing w:val="0"/>
                <w:sz w:val="24"/>
                <w:szCs w:val="24"/>
                <w:lang w:val="en-AU" w:eastAsia="en-GB"/>
              </w:rPr>
              <w:t>e</w:t>
            </w:r>
            <w:r w:rsidR="00C9004D" w:rsidRPr="00782335">
              <w:rPr>
                <w:rFonts w:eastAsiaTheme="minorEastAsia"/>
                <w:color w:val="auto"/>
                <w:spacing w:val="0"/>
                <w:sz w:val="24"/>
                <w:szCs w:val="24"/>
                <w:lang w:val="en-AU" w:eastAsia="en-GB"/>
              </w:rPr>
              <w:t xml:space="preserve"> for Internet Security</w:t>
            </w:r>
          </w:p>
        </w:tc>
      </w:tr>
      <w:tr w:rsidR="00191DBB" w:rsidRPr="00E10928" w14:paraId="6B5CF7EA" w14:textId="77777777" w:rsidTr="00DF2612">
        <w:trPr>
          <w:cantSplit/>
        </w:trPr>
        <w:tc>
          <w:tcPr>
            <w:tcW w:w="1693" w:type="pct"/>
            <w:shd w:val="clear" w:color="auto" w:fill="auto"/>
          </w:tcPr>
          <w:p w14:paraId="637F33C8"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COBIT</w:t>
            </w:r>
          </w:p>
        </w:tc>
        <w:tc>
          <w:tcPr>
            <w:tcW w:w="3307" w:type="pct"/>
            <w:shd w:val="clear" w:color="auto" w:fill="auto"/>
          </w:tcPr>
          <w:p w14:paraId="21F266C2"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Control Objectives for Information and Related Technology</w:t>
            </w:r>
          </w:p>
        </w:tc>
      </w:tr>
      <w:tr w:rsidR="00191DBB" w:rsidRPr="00E10928" w14:paraId="45CC206F" w14:textId="77777777" w:rsidTr="00DF2612">
        <w:trPr>
          <w:cantSplit/>
        </w:trPr>
        <w:tc>
          <w:tcPr>
            <w:tcW w:w="1693" w:type="pct"/>
            <w:shd w:val="clear" w:color="auto" w:fill="auto"/>
          </w:tcPr>
          <w:p w14:paraId="689FCB3C"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HR</w:t>
            </w:r>
          </w:p>
        </w:tc>
        <w:tc>
          <w:tcPr>
            <w:tcW w:w="3307" w:type="pct"/>
            <w:shd w:val="clear" w:color="auto" w:fill="auto"/>
          </w:tcPr>
          <w:p w14:paraId="5544A71F"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Human Resources</w:t>
            </w:r>
          </w:p>
        </w:tc>
      </w:tr>
      <w:tr w:rsidR="00191DBB" w:rsidRPr="00E10928" w14:paraId="7607F3F3" w14:textId="77777777" w:rsidTr="00DF2612">
        <w:trPr>
          <w:cantSplit/>
        </w:trPr>
        <w:tc>
          <w:tcPr>
            <w:tcW w:w="1693" w:type="pct"/>
            <w:shd w:val="clear" w:color="auto" w:fill="auto"/>
          </w:tcPr>
          <w:p w14:paraId="430529CD"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ICT</w:t>
            </w:r>
          </w:p>
        </w:tc>
        <w:tc>
          <w:tcPr>
            <w:tcW w:w="3307" w:type="pct"/>
            <w:shd w:val="clear" w:color="auto" w:fill="auto"/>
          </w:tcPr>
          <w:p w14:paraId="38217165"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Information and Communication Technology</w:t>
            </w:r>
          </w:p>
        </w:tc>
      </w:tr>
      <w:tr w:rsidR="00191DBB" w:rsidRPr="00E10928" w14:paraId="710B3099" w14:textId="77777777" w:rsidTr="00DF2612">
        <w:trPr>
          <w:cantSplit/>
        </w:trPr>
        <w:tc>
          <w:tcPr>
            <w:tcW w:w="1693" w:type="pct"/>
            <w:shd w:val="clear" w:color="auto" w:fill="auto"/>
          </w:tcPr>
          <w:p w14:paraId="2A269D53"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ID</w:t>
            </w:r>
          </w:p>
        </w:tc>
        <w:tc>
          <w:tcPr>
            <w:tcW w:w="3307" w:type="pct"/>
            <w:shd w:val="clear" w:color="auto" w:fill="auto"/>
          </w:tcPr>
          <w:p w14:paraId="266E504C"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Identifier</w:t>
            </w:r>
          </w:p>
        </w:tc>
      </w:tr>
      <w:tr w:rsidR="00191DBB" w:rsidRPr="00E10928" w14:paraId="23EED8A7" w14:textId="77777777" w:rsidTr="00DF2612">
        <w:trPr>
          <w:cantSplit/>
        </w:trPr>
        <w:tc>
          <w:tcPr>
            <w:tcW w:w="1693" w:type="pct"/>
            <w:shd w:val="clear" w:color="auto" w:fill="auto"/>
          </w:tcPr>
          <w:p w14:paraId="5554583D"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ISO</w:t>
            </w:r>
          </w:p>
        </w:tc>
        <w:tc>
          <w:tcPr>
            <w:tcW w:w="3307" w:type="pct"/>
            <w:shd w:val="clear" w:color="auto" w:fill="auto"/>
          </w:tcPr>
          <w:p w14:paraId="1FCA0357" w14:textId="77777777" w:rsidR="00191DBB" w:rsidRPr="00782335" w:rsidRDefault="00191DBB"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International Organization for Standardisation</w:t>
            </w:r>
          </w:p>
        </w:tc>
      </w:tr>
      <w:tr w:rsidR="00881548" w:rsidRPr="00E10928" w14:paraId="71920F78" w14:textId="77777777" w:rsidTr="00DF2612">
        <w:trPr>
          <w:cantSplit/>
        </w:trPr>
        <w:tc>
          <w:tcPr>
            <w:tcW w:w="1693" w:type="pct"/>
            <w:shd w:val="clear" w:color="auto" w:fill="auto"/>
          </w:tcPr>
          <w:p w14:paraId="5774127D" w14:textId="0B685613" w:rsidR="00881548" w:rsidRPr="00782335" w:rsidRDefault="00881548"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KB</w:t>
            </w:r>
          </w:p>
        </w:tc>
        <w:tc>
          <w:tcPr>
            <w:tcW w:w="3307" w:type="pct"/>
            <w:shd w:val="clear" w:color="auto" w:fill="auto"/>
          </w:tcPr>
          <w:p w14:paraId="1AF62FBC" w14:textId="35D1CC90" w:rsidR="00881548" w:rsidRPr="00782335" w:rsidRDefault="00881548"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Kilobytes</w:t>
            </w:r>
          </w:p>
        </w:tc>
      </w:tr>
      <w:tr w:rsidR="00881548" w:rsidRPr="00E10928" w14:paraId="5470065C" w14:textId="77777777" w:rsidTr="00DF2612">
        <w:trPr>
          <w:cantSplit/>
        </w:trPr>
        <w:tc>
          <w:tcPr>
            <w:tcW w:w="1693" w:type="pct"/>
            <w:shd w:val="clear" w:color="auto" w:fill="auto"/>
          </w:tcPr>
          <w:p w14:paraId="62AE2A1A" w14:textId="68B0DF32" w:rsidR="00881548" w:rsidRPr="00782335" w:rsidRDefault="00881548"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Mb</w:t>
            </w:r>
          </w:p>
        </w:tc>
        <w:tc>
          <w:tcPr>
            <w:tcW w:w="3307" w:type="pct"/>
            <w:shd w:val="clear" w:color="auto" w:fill="auto"/>
          </w:tcPr>
          <w:p w14:paraId="4E920FAC" w14:textId="646F70F5" w:rsidR="00881548" w:rsidRPr="00782335" w:rsidRDefault="00881548"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Megabytes</w:t>
            </w:r>
          </w:p>
        </w:tc>
      </w:tr>
      <w:tr w:rsidR="00832BFA" w:rsidRPr="00E10928" w14:paraId="104344BF" w14:textId="77777777" w:rsidTr="00DF2612">
        <w:trPr>
          <w:cantSplit/>
        </w:trPr>
        <w:tc>
          <w:tcPr>
            <w:tcW w:w="1693" w:type="pct"/>
            <w:shd w:val="clear" w:color="auto" w:fill="auto"/>
          </w:tcPr>
          <w:p w14:paraId="14E0D72A" w14:textId="7FB10D74" w:rsidR="00832BFA" w:rsidRPr="00782335" w:rsidRDefault="00832BFA"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OS</w:t>
            </w:r>
          </w:p>
        </w:tc>
        <w:tc>
          <w:tcPr>
            <w:tcW w:w="3307" w:type="pct"/>
            <w:shd w:val="clear" w:color="auto" w:fill="auto"/>
          </w:tcPr>
          <w:p w14:paraId="10AB21FB" w14:textId="465E1294" w:rsidR="00832BFA" w:rsidRPr="00782335" w:rsidRDefault="00832BFA"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Operating System</w:t>
            </w:r>
          </w:p>
        </w:tc>
      </w:tr>
      <w:tr w:rsidR="00881548" w:rsidRPr="00E10928" w14:paraId="18008485" w14:textId="77777777" w:rsidTr="00DF2612">
        <w:trPr>
          <w:cantSplit/>
        </w:trPr>
        <w:tc>
          <w:tcPr>
            <w:tcW w:w="1693" w:type="pct"/>
            <w:shd w:val="clear" w:color="auto" w:fill="auto"/>
          </w:tcPr>
          <w:p w14:paraId="1F9D9608" w14:textId="66E8A8AC" w:rsidR="00881548" w:rsidRPr="00782335" w:rsidRDefault="00881548"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USB</w:t>
            </w:r>
          </w:p>
        </w:tc>
        <w:tc>
          <w:tcPr>
            <w:tcW w:w="3307" w:type="pct"/>
            <w:shd w:val="clear" w:color="auto" w:fill="auto"/>
          </w:tcPr>
          <w:p w14:paraId="7B9180A0" w14:textId="069BBDD5" w:rsidR="00881548" w:rsidRPr="00782335" w:rsidRDefault="00881548" w:rsidP="008A58CF">
            <w:pPr>
              <w:pStyle w:val="DDTableBodyText"/>
              <w:jc w:val="both"/>
              <w:rPr>
                <w:rFonts w:eastAsiaTheme="minorEastAsia"/>
                <w:color w:val="auto"/>
                <w:spacing w:val="0"/>
                <w:sz w:val="24"/>
                <w:szCs w:val="24"/>
                <w:lang w:val="en-AU" w:eastAsia="en-GB"/>
              </w:rPr>
            </w:pPr>
            <w:r w:rsidRPr="00782335">
              <w:rPr>
                <w:rFonts w:eastAsiaTheme="minorEastAsia"/>
                <w:color w:val="auto"/>
                <w:spacing w:val="0"/>
                <w:sz w:val="24"/>
                <w:szCs w:val="24"/>
                <w:lang w:val="en-AU" w:eastAsia="en-GB"/>
              </w:rPr>
              <w:t>Universal Serial Bus</w:t>
            </w:r>
          </w:p>
        </w:tc>
      </w:tr>
    </w:tbl>
    <w:p w14:paraId="0F48E3FD" w14:textId="77777777" w:rsidR="007D6399" w:rsidRPr="00782335" w:rsidRDefault="007D6399" w:rsidP="008A58CF">
      <w:pPr>
        <w:jc w:val="both"/>
        <w:rPr>
          <w:b/>
          <w:bCs/>
        </w:rPr>
      </w:pPr>
      <w:bookmarkStart w:id="4" w:name="_Toc405815815"/>
    </w:p>
    <w:p w14:paraId="4A364270" w14:textId="77777777" w:rsidR="00191DBB" w:rsidRPr="00782335" w:rsidRDefault="00191DBB" w:rsidP="008A58CF">
      <w:pPr>
        <w:jc w:val="both"/>
        <w:rPr>
          <w:b/>
          <w:bCs/>
        </w:rPr>
      </w:pPr>
      <w:r w:rsidRPr="00782335">
        <w:rPr>
          <w:b/>
          <w:bCs/>
        </w:rPr>
        <w:t>Glossary of Terminologies</w:t>
      </w:r>
      <w:bookmarkEnd w:id="4"/>
    </w:p>
    <w:tbl>
      <w:tblPr>
        <w:tblW w:w="5000" w:type="pct"/>
        <w:tblBorders>
          <w:top w:val="single" w:sz="4" w:space="0" w:color="737373"/>
          <w:bottom w:val="single" w:sz="4" w:space="0" w:color="737373"/>
          <w:insideH w:val="single" w:sz="4" w:space="0" w:color="737373"/>
          <w:insideV w:val="single" w:sz="4" w:space="0" w:color="737373"/>
        </w:tblBorders>
        <w:tblCellMar>
          <w:top w:w="28" w:type="dxa"/>
          <w:bottom w:w="28" w:type="dxa"/>
        </w:tblCellMar>
        <w:tblLook w:val="04A0" w:firstRow="1" w:lastRow="0" w:firstColumn="1" w:lastColumn="0" w:noHBand="0" w:noVBand="1"/>
      </w:tblPr>
      <w:tblGrid>
        <w:gridCol w:w="3109"/>
        <w:gridCol w:w="6319"/>
      </w:tblGrid>
      <w:tr w:rsidR="00191DBB" w:rsidRPr="00E10928" w14:paraId="01E2D5B8" w14:textId="77777777" w:rsidTr="00DF2612">
        <w:trPr>
          <w:cantSplit/>
          <w:tblHeader/>
        </w:trPr>
        <w:tc>
          <w:tcPr>
            <w:tcW w:w="1649" w:type="pct"/>
            <w:shd w:val="clear" w:color="auto" w:fill="5B9BD5"/>
          </w:tcPr>
          <w:p w14:paraId="1E9F9F60" w14:textId="77777777" w:rsidR="00191DBB" w:rsidRPr="00782335" w:rsidRDefault="00191DBB" w:rsidP="008A58CF">
            <w:pPr>
              <w:pStyle w:val="DDTableWhiteHeader"/>
              <w:jc w:val="both"/>
              <w:rPr>
                <w:rFonts w:eastAsiaTheme="minorEastAsia"/>
                <w:b w:val="0"/>
                <w:color w:val="auto"/>
                <w:spacing w:val="0"/>
                <w:sz w:val="24"/>
                <w:szCs w:val="24"/>
                <w:lang w:val="en-AU" w:eastAsia="en-GB"/>
              </w:rPr>
            </w:pPr>
            <w:r w:rsidRPr="00782335">
              <w:rPr>
                <w:rFonts w:eastAsiaTheme="minorEastAsia"/>
                <w:b w:val="0"/>
                <w:color w:val="auto"/>
                <w:spacing w:val="0"/>
                <w:sz w:val="24"/>
                <w:szCs w:val="24"/>
                <w:lang w:val="en-AU" w:eastAsia="en-GB"/>
              </w:rPr>
              <w:t>Terminology</w:t>
            </w:r>
          </w:p>
        </w:tc>
        <w:tc>
          <w:tcPr>
            <w:tcW w:w="3351" w:type="pct"/>
            <w:shd w:val="clear" w:color="auto" w:fill="5B9BD5"/>
          </w:tcPr>
          <w:p w14:paraId="6CB1F3CC" w14:textId="77777777" w:rsidR="00191DBB" w:rsidRPr="00782335" w:rsidRDefault="00191DBB" w:rsidP="008A58CF">
            <w:pPr>
              <w:pStyle w:val="DDTableWhiteHeader"/>
              <w:jc w:val="both"/>
              <w:rPr>
                <w:rFonts w:eastAsiaTheme="minorEastAsia"/>
                <w:b w:val="0"/>
                <w:color w:val="auto"/>
                <w:spacing w:val="0"/>
                <w:sz w:val="24"/>
                <w:szCs w:val="24"/>
                <w:lang w:val="en-AU" w:eastAsia="en-GB"/>
              </w:rPr>
            </w:pPr>
            <w:r w:rsidRPr="00782335">
              <w:rPr>
                <w:rFonts w:eastAsiaTheme="minorEastAsia"/>
                <w:b w:val="0"/>
                <w:color w:val="auto"/>
                <w:spacing w:val="0"/>
                <w:sz w:val="24"/>
                <w:szCs w:val="24"/>
                <w:lang w:val="en-AU" w:eastAsia="en-GB"/>
              </w:rPr>
              <w:t>Definition</w:t>
            </w:r>
          </w:p>
        </w:tc>
      </w:tr>
      <w:tr w:rsidR="001826F2" w:rsidRPr="003C6903" w14:paraId="46497166" w14:textId="77777777" w:rsidTr="00DF2612">
        <w:trPr>
          <w:cantSplit/>
        </w:trPr>
        <w:tc>
          <w:tcPr>
            <w:tcW w:w="1649" w:type="pct"/>
            <w:shd w:val="clear" w:color="auto" w:fill="auto"/>
          </w:tcPr>
          <w:p w14:paraId="762DAA04" w14:textId="462169C9" w:rsidR="001826F2" w:rsidRPr="00782335" w:rsidRDefault="001826F2" w:rsidP="008A58CF">
            <w:pPr>
              <w:jc w:val="both"/>
            </w:pPr>
            <w:r w:rsidRPr="00782335">
              <w:t>Administrative rights</w:t>
            </w:r>
          </w:p>
        </w:tc>
        <w:tc>
          <w:tcPr>
            <w:tcW w:w="3351" w:type="pct"/>
            <w:shd w:val="clear" w:color="auto" w:fill="auto"/>
          </w:tcPr>
          <w:p w14:paraId="50E041CF" w14:textId="358C46C6" w:rsidR="001826F2" w:rsidRPr="00782335" w:rsidRDefault="001826F2" w:rsidP="008A58CF">
            <w:pPr>
              <w:jc w:val="both"/>
            </w:pPr>
            <w:r w:rsidRPr="00782335">
              <w:t>Access rights that allow a user to perform high level/administrative tasks on a device/application such as adding users, deleting log files, deleting users.</w:t>
            </w:r>
          </w:p>
        </w:tc>
      </w:tr>
      <w:tr w:rsidR="001826F2" w:rsidRPr="003C6903" w14:paraId="7E6DFB00" w14:textId="77777777" w:rsidTr="00DF2612">
        <w:trPr>
          <w:cantSplit/>
        </w:trPr>
        <w:tc>
          <w:tcPr>
            <w:tcW w:w="1649" w:type="pct"/>
            <w:shd w:val="clear" w:color="auto" w:fill="auto"/>
          </w:tcPr>
          <w:p w14:paraId="0A902FAC" w14:textId="6CCD4D6B" w:rsidR="001826F2" w:rsidRPr="00782335" w:rsidRDefault="001826F2" w:rsidP="008A58CF">
            <w:pPr>
              <w:jc w:val="both"/>
            </w:pPr>
            <w:r w:rsidRPr="00782335">
              <w:t>Baseline</w:t>
            </w:r>
          </w:p>
        </w:tc>
        <w:tc>
          <w:tcPr>
            <w:tcW w:w="3351" w:type="pct"/>
            <w:shd w:val="clear" w:color="auto" w:fill="auto"/>
          </w:tcPr>
          <w:p w14:paraId="58819640" w14:textId="1DA48452" w:rsidR="001826F2" w:rsidRPr="00782335" w:rsidRDefault="001826F2" w:rsidP="008A58CF">
            <w:pPr>
              <w:jc w:val="both"/>
            </w:pPr>
            <w:r w:rsidRPr="00782335">
              <w:t>A set of agreed upon configuration settings defined for all devices with the environment. Baselines are often derived from best practice standards and customised for the environment. CIS standards are recommended by best practice.</w:t>
            </w:r>
          </w:p>
        </w:tc>
      </w:tr>
      <w:tr w:rsidR="001826F2" w:rsidRPr="003C6903" w14:paraId="617A8F28" w14:textId="77777777" w:rsidTr="00DF2612">
        <w:trPr>
          <w:cantSplit/>
        </w:trPr>
        <w:tc>
          <w:tcPr>
            <w:tcW w:w="1649" w:type="pct"/>
            <w:shd w:val="clear" w:color="auto" w:fill="auto"/>
          </w:tcPr>
          <w:p w14:paraId="5C432277" w14:textId="34363915" w:rsidR="001826F2" w:rsidRPr="00782335" w:rsidRDefault="001826F2" w:rsidP="008A58CF">
            <w:pPr>
              <w:jc w:val="both"/>
            </w:pPr>
            <w:r w:rsidRPr="00782335">
              <w:t>Business case</w:t>
            </w:r>
          </w:p>
        </w:tc>
        <w:tc>
          <w:tcPr>
            <w:tcW w:w="3351" w:type="pct"/>
            <w:shd w:val="clear" w:color="auto" w:fill="auto"/>
          </w:tcPr>
          <w:p w14:paraId="168E05A0" w14:textId="608F2CEB" w:rsidR="001826F2" w:rsidRPr="00782335" w:rsidRDefault="001826F2" w:rsidP="008A58CF">
            <w:pPr>
              <w:jc w:val="both"/>
            </w:pPr>
            <w:r w:rsidRPr="00782335">
              <w:t>A formal requirement in order for a specific business function to perform its required task.</w:t>
            </w:r>
          </w:p>
        </w:tc>
      </w:tr>
      <w:tr w:rsidR="001826F2" w:rsidRPr="003C6903" w14:paraId="5A49416B" w14:textId="77777777" w:rsidTr="00DF2612">
        <w:trPr>
          <w:cantSplit/>
        </w:trPr>
        <w:tc>
          <w:tcPr>
            <w:tcW w:w="1649" w:type="pct"/>
            <w:shd w:val="clear" w:color="auto" w:fill="auto"/>
          </w:tcPr>
          <w:p w14:paraId="35D2EF09" w14:textId="5E4207D3" w:rsidR="001826F2" w:rsidRPr="00782335" w:rsidRDefault="001826F2" w:rsidP="008A58CF">
            <w:pPr>
              <w:jc w:val="both"/>
            </w:pPr>
            <w:r w:rsidRPr="00782335">
              <w:t>Clear Screen Policy</w:t>
            </w:r>
          </w:p>
        </w:tc>
        <w:tc>
          <w:tcPr>
            <w:tcW w:w="3351" w:type="pct"/>
            <w:shd w:val="clear" w:color="auto" w:fill="auto"/>
          </w:tcPr>
          <w:p w14:paraId="78290F9F" w14:textId="75A905C7" w:rsidR="001826F2" w:rsidRPr="00782335" w:rsidRDefault="001826F2" w:rsidP="008A58CF">
            <w:pPr>
              <w:jc w:val="both"/>
            </w:pPr>
            <w:r w:rsidRPr="00782335">
              <w:t>A clear screen policy directs all users to lock their computers when leaving their desk and to log off when leaving for an extended period of time. This ensures that the contents of the computer screen are protected from prying eyes and that the computer is protected from unauthorised use.</w:t>
            </w:r>
          </w:p>
        </w:tc>
      </w:tr>
      <w:tr w:rsidR="00581936" w:rsidRPr="003C6903" w14:paraId="22BA2BD8" w14:textId="77777777" w:rsidTr="00DF2612">
        <w:trPr>
          <w:cantSplit/>
        </w:trPr>
        <w:tc>
          <w:tcPr>
            <w:tcW w:w="1649" w:type="pct"/>
            <w:shd w:val="clear" w:color="auto" w:fill="auto"/>
          </w:tcPr>
          <w:p w14:paraId="171ABF13" w14:textId="5B30BB6F" w:rsidR="00581936" w:rsidRPr="00782335" w:rsidRDefault="00581936" w:rsidP="008A58CF">
            <w:pPr>
              <w:jc w:val="both"/>
            </w:pPr>
            <w:r w:rsidRPr="00782335">
              <w:t>Devices</w:t>
            </w:r>
          </w:p>
        </w:tc>
        <w:tc>
          <w:tcPr>
            <w:tcW w:w="3351" w:type="pct"/>
            <w:shd w:val="clear" w:color="auto" w:fill="auto"/>
          </w:tcPr>
          <w:p w14:paraId="7820F093" w14:textId="7E45FE2B" w:rsidR="00581936" w:rsidRPr="00782335" w:rsidRDefault="00D416D7" w:rsidP="008A58CF">
            <w:pPr>
              <w:jc w:val="both"/>
            </w:pPr>
            <w:r w:rsidRPr="00782335">
              <w:t xml:space="preserve">Consists of, but is not limited to: Desktops; Laptops; Printers; Switches; Routers; </w:t>
            </w:r>
            <w:r w:rsidR="0007102A" w:rsidRPr="00782335">
              <w:t xml:space="preserve">Member </w:t>
            </w:r>
            <w:r w:rsidRPr="00782335">
              <w:t xml:space="preserve">Servers; </w:t>
            </w:r>
            <w:r w:rsidR="0007102A" w:rsidRPr="00782335">
              <w:t>Database Servers; Application Servers; Firewalls; Intrusion Prevention Systems; etc.</w:t>
            </w:r>
          </w:p>
        </w:tc>
      </w:tr>
      <w:tr w:rsidR="004A47A7" w:rsidRPr="003C6903" w14:paraId="655A6095" w14:textId="77777777" w:rsidTr="00DF2612">
        <w:trPr>
          <w:cantSplit/>
        </w:trPr>
        <w:tc>
          <w:tcPr>
            <w:tcW w:w="1649" w:type="pct"/>
            <w:shd w:val="clear" w:color="auto" w:fill="auto"/>
          </w:tcPr>
          <w:p w14:paraId="48CC3695" w14:textId="57382D83" w:rsidR="004A47A7" w:rsidRPr="00782335" w:rsidRDefault="004A47A7" w:rsidP="008A58CF">
            <w:pPr>
              <w:jc w:val="both"/>
            </w:pPr>
            <w:r w:rsidRPr="00782335">
              <w:lastRenderedPageBreak/>
              <w:t>End Point OS Firewall</w:t>
            </w:r>
          </w:p>
        </w:tc>
        <w:tc>
          <w:tcPr>
            <w:tcW w:w="3351" w:type="pct"/>
            <w:shd w:val="clear" w:color="auto" w:fill="auto"/>
          </w:tcPr>
          <w:p w14:paraId="5D56C898" w14:textId="21A0FB4B" w:rsidR="004A47A7" w:rsidRPr="00782335" w:rsidRDefault="00AA4A4F" w:rsidP="008A58CF">
            <w:pPr>
              <w:jc w:val="both"/>
            </w:pPr>
            <w:r w:rsidRPr="00782335">
              <w:t>Default software Firewall found on all windows operating systems.</w:t>
            </w:r>
          </w:p>
        </w:tc>
      </w:tr>
      <w:tr w:rsidR="001826F2" w:rsidRPr="003C6903" w14:paraId="64D8D14F" w14:textId="77777777" w:rsidTr="00DF2612">
        <w:trPr>
          <w:cantSplit/>
        </w:trPr>
        <w:tc>
          <w:tcPr>
            <w:tcW w:w="1649" w:type="pct"/>
            <w:shd w:val="clear" w:color="auto" w:fill="auto"/>
          </w:tcPr>
          <w:p w14:paraId="475F8D0C" w14:textId="0EF160C0" w:rsidR="001826F2" w:rsidRPr="00782335" w:rsidRDefault="001826F2" w:rsidP="008A58CF">
            <w:pPr>
              <w:jc w:val="both"/>
            </w:pPr>
            <w:r w:rsidRPr="00782335">
              <w:t>Exception</w:t>
            </w:r>
          </w:p>
        </w:tc>
        <w:tc>
          <w:tcPr>
            <w:tcW w:w="3351" w:type="pct"/>
            <w:shd w:val="clear" w:color="auto" w:fill="auto"/>
          </w:tcPr>
          <w:p w14:paraId="37B2E3C5" w14:textId="399F1820" w:rsidR="001826F2" w:rsidRPr="00782335" w:rsidRDefault="001826F2" w:rsidP="008A58CF">
            <w:pPr>
              <w:jc w:val="both"/>
            </w:pPr>
            <w:r w:rsidRPr="00782335">
              <w:t>A rule or configuration setting that does not adhere to the normal settings or rules defined within the environments baseline.</w:t>
            </w:r>
          </w:p>
        </w:tc>
      </w:tr>
      <w:tr w:rsidR="001826F2" w:rsidRPr="003C6903" w14:paraId="6D5D5DEA" w14:textId="77777777" w:rsidTr="00DF2612">
        <w:trPr>
          <w:cantSplit/>
        </w:trPr>
        <w:tc>
          <w:tcPr>
            <w:tcW w:w="1649" w:type="pct"/>
            <w:shd w:val="clear" w:color="auto" w:fill="auto"/>
          </w:tcPr>
          <w:p w14:paraId="6CE2AE3F" w14:textId="301C3C45" w:rsidR="001826F2" w:rsidRPr="00782335" w:rsidRDefault="001826F2" w:rsidP="008A58CF">
            <w:pPr>
              <w:jc w:val="both"/>
            </w:pPr>
            <w:r w:rsidRPr="00782335">
              <w:t>Malware</w:t>
            </w:r>
          </w:p>
        </w:tc>
        <w:tc>
          <w:tcPr>
            <w:tcW w:w="3351" w:type="pct"/>
            <w:shd w:val="clear" w:color="auto" w:fill="auto"/>
          </w:tcPr>
          <w:p w14:paraId="4F438BF7" w14:textId="2ABB637D" w:rsidR="001826F2" w:rsidRPr="00782335" w:rsidRDefault="001826F2" w:rsidP="008A58CF">
            <w:pPr>
              <w:jc w:val="both"/>
            </w:pPr>
            <w:r w:rsidRPr="00782335">
              <w:t>Software that is specifically designed and developed to disrupt or damage a device.</w:t>
            </w:r>
          </w:p>
        </w:tc>
      </w:tr>
      <w:tr w:rsidR="004A47A7" w:rsidRPr="003C6903" w14:paraId="140C9D38" w14:textId="77777777" w:rsidTr="00DF2612">
        <w:trPr>
          <w:cantSplit/>
        </w:trPr>
        <w:tc>
          <w:tcPr>
            <w:tcW w:w="1649" w:type="pct"/>
            <w:shd w:val="clear" w:color="auto" w:fill="auto"/>
          </w:tcPr>
          <w:p w14:paraId="0E9DDBD8" w14:textId="7C14DB85" w:rsidR="004A47A7" w:rsidRPr="00782335" w:rsidRDefault="004A47A7" w:rsidP="008A58CF">
            <w:pPr>
              <w:jc w:val="both"/>
            </w:pPr>
            <w:r w:rsidRPr="00782335">
              <w:t>Segregation of duties</w:t>
            </w:r>
          </w:p>
        </w:tc>
        <w:tc>
          <w:tcPr>
            <w:tcW w:w="3351" w:type="pct"/>
            <w:shd w:val="clear" w:color="auto" w:fill="auto"/>
          </w:tcPr>
          <w:p w14:paraId="59079C86" w14:textId="2B0D6A24" w:rsidR="004A47A7" w:rsidRPr="00782335" w:rsidRDefault="004A47A7" w:rsidP="008A58CF">
            <w:pPr>
              <w:jc w:val="both"/>
            </w:pPr>
            <w:r w:rsidRPr="00782335">
              <w:t>The principle of dividing a task up based on varying levels of authority in order to prevent fraud and error by requiring more than one person to complete a task</w:t>
            </w:r>
            <w:r w:rsidR="00DF2612" w:rsidRPr="00782335">
              <w:t>.</w:t>
            </w:r>
          </w:p>
        </w:tc>
      </w:tr>
    </w:tbl>
    <w:p w14:paraId="6259F1BB" w14:textId="77777777" w:rsidR="001826F2" w:rsidRDefault="001826F2" w:rsidP="008A58CF">
      <w:pPr>
        <w:pStyle w:val="Heading1"/>
        <w:ind w:left="567" w:hanging="567"/>
        <w:jc w:val="both"/>
      </w:pPr>
      <w:bookmarkStart w:id="5" w:name="_Toc405772770"/>
      <w:bookmarkStart w:id="6" w:name="_Toc405815816"/>
      <w:bookmarkStart w:id="7" w:name="_Toc406678794"/>
      <w:bookmarkStart w:id="8" w:name="_Toc404709977"/>
      <w:r>
        <w:t>INTRODUCTION</w:t>
      </w:r>
      <w:bookmarkEnd w:id="5"/>
      <w:bookmarkEnd w:id="6"/>
      <w:bookmarkEnd w:id="7"/>
    </w:p>
    <w:p w14:paraId="2F9B789D" w14:textId="4325F082" w:rsidR="001826F2" w:rsidRDefault="001826F2" w:rsidP="008A58CF">
      <w:pPr>
        <w:jc w:val="both"/>
      </w:pPr>
      <w:r w:rsidRPr="00A32251">
        <w:t xml:space="preserve">Information security is </w:t>
      </w:r>
      <w:r w:rsidR="003245E4">
        <w:t>cru</w:t>
      </w:r>
      <w:r w:rsidR="00EE0334">
        <w:t>cial</w:t>
      </w:r>
      <w:r w:rsidRPr="00A32251">
        <w:t xml:space="preserve"> to the Municipality, driven in part by changes in </w:t>
      </w:r>
      <w:r w:rsidR="00EE0334">
        <w:t xml:space="preserve">both </w:t>
      </w:r>
      <w:r w:rsidRPr="00A32251">
        <w:t xml:space="preserve">the regulatory environment and advances in technology.  Information security ensures that </w:t>
      </w:r>
      <w:r w:rsidR="00EE0334">
        <w:t xml:space="preserve">the Municipality’s </w:t>
      </w:r>
      <w:r w:rsidRPr="00A32251">
        <w:t xml:space="preserve">ICT systems, data and infrastructure are protected from risks </w:t>
      </w:r>
      <w:r w:rsidR="00EE0334">
        <w:t>related to</w:t>
      </w:r>
      <w:r w:rsidRPr="00A32251">
        <w:t xml:space="preserve"> unauthorised access, manipulation</w:t>
      </w:r>
      <w:r>
        <w:t>,</w:t>
      </w:r>
      <w:r w:rsidRPr="00A32251">
        <w:t xml:space="preserve"> destruction </w:t>
      </w:r>
      <w:r>
        <w:t xml:space="preserve">or loss </w:t>
      </w:r>
      <w:r w:rsidRPr="00A32251">
        <w:t>o</w:t>
      </w:r>
      <w:r>
        <w:t>f data, as well as unauthorised disclosure</w:t>
      </w:r>
      <w:r w:rsidRPr="00A32251">
        <w:t xml:space="preserve"> or incorrect processing of data.</w:t>
      </w:r>
    </w:p>
    <w:p w14:paraId="63BE66D3" w14:textId="77777777" w:rsidR="001826F2" w:rsidRDefault="001826F2" w:rsidP="008A58CF">
      <w:pPr>
        <w:pStyle w:val="Heading1"/>
        <w:ind w:left="567" w:hanging="567"/>
        <w:jc w:val="both"/>
      </w:pPr>
      <w:bookmarkStart w:id="9" w:name="_Toc405815817"/>
      <w:bookmarkStart w:id="10" w:name="_Toc406678795"/>
      <w:r>
        <w:t>LEGISLATIVE FRAMEWORK</w:t>
      </w:r>
      <w:bookmarkEnd w:id="9"/>
      <w:bookmarkEnd w:id="10"/>
    </w:p>
    <w:p w14:paraId="1A7B9B53" w14:textId="77777777" w:rsidR="001826F2" w:rsidRDefault="001826F2" w:rsidP="008A58CF">
      <w:pPr>
        <w:jc w:val="both"/>
      </w:pPr>
      <w:r>
        <w:t xml:space="preserve">The policy was developed with the legislative environment in mind, as well as to leverage internationally recognised ICT standards.  </w:t>
      </w:r>
    </w:p>
    <w:p w14:paraId="13027D7F" w14:textId="22A17FDA" w:rsidR="001826F2" w:rsidRDefault="001826F2" w:rsidP="008A58CF">
      <w:pPr>
        <w:jc w:val="both"/>
      </w:pPr>
      <w:r>
        <w:t>The following legislation, among</w:t>
      </w:r>
      <w:r w:rsidR="006C7870">
        <w:t>st</w:t>
      </w:r>
      <w:r>
        <w:t xml:space="preserve"> others, </w:t>
      </w:r>
      <w:proofErr w:type="gramStart"/>
      <w:r>
        <w:t>were</w:t>
      </w:r>
      <w:proofErr w:type="gramEnd"/>
      <w:r>
        <w:t xml:space="preserve"> considered in the drafting of this policy:</w:t>
      </w:r>
    </w:p>
    <w:p w14:paraId="61952968" w14:textId="784E405E" w:rsidR="001826F2" w:rsidRDefault="001826F2" w:rsidP="008A58CF">
      <w:pPr>
        <w:pStyle w:val="ListParagraph"/>
        <w:numPr>
          <w:ilvl w:val="0"/>
          <w:numId w:val="31"/>
        </w:numPr>
        <w:jc w:val="both"/>
      </w:pPr>
      <w:r w:rsidRPr="007108CF">
        <w:t>Constitution of the Republic of South Africa</w:t>
      </w:r>
      <w:r w:rsidR="00A01BC6">
        <w:t xml:space="preserve"> Act</w:t>
      </w:r>
      <w:r w:rsidRPr="007108CF">
        <w:t xml:space="preserve">, </w:t>
      </w:r>
      <w:r>
        <w:t xml:space="preserve">Act </w:t>
      </w:r>
      <w:r w:rsidRPr="007108CF">
        <w:t>No. 108 of 1996</w:t>
      </w:r>
      <w:r w:rsidR="000B7E2B">
        <w:t>;</w:t>
      </w:r>
    </w:p>
    <w:p w14:paraId="3262646E" w14:textId="71B50595" w:rsidR="001826F2" w:rsidRDefault="001826F2" w:rsidP="008A58CF">
      <w:pPr>
        <w:pStyle w:val="ListParagraph"/>
        <w:numPr>
          <w:ilvl w:val="0"/>
          <w:numId w:val="31"/>
        </w:numPr>
        <w:jc w:val="both"/>
      </w:pPr>
      <w:r>
        <w:t>Copyright Act, Act No. 98 of 1978</w:t>
      </w:r>
      <w:r w:rsidR="000B7E2B">
        <w:t>;</w:t>
      </w:r>
    </w:p>
    <w:p w14:paraId="03B3AE26" w14:textId="5BDD03C3" w:rsidR="001826F2" w:rsidRDefault="001826F2" w:rsidP="008A58CF">
      <w:pPr>
        <w:pStyle w:val="ListParagraph"/>
        <w:numPr>
          <w:ilvl w:val="0"/>
          <w:numId w:val="31"/>
        </w:numPr>
        <w:jc w:val="both"/>
      </w:pPr>
      <w:r>
        <w:t xml:space="preserve">Electronic Communications and Transactions Act, </w:t>
      </w:r>
      <w:r w:rsidR="00A01BC6">
        <w:t xml:space="preserve">Act </w:t>
      </w:r>
      <w:r>
        <w:t>No. 25 of 2002</w:t>
      </w:r>
      <w:r w:rsidR="000B7E2B">
        <w:t>;</w:t>
      </w:r>
    </w:p>
    <w:p w14:paraId="1F2CA7A5" w14:textId="4457C1AA" w:rsidR="001826F2" w:rsidRDefault="001826F2" w:rsidP="008A58CF">
      <w:pPr>
        <w:pStyle w:val="ListParagraph"/>
        <w:numPr>
          <w:ilvl w:val="0"/>
          <w:numId w:val="31"/>
        </w:numPr>
        <w:jc w:val="both"/>
      </w:pPr>
      <w:r>
        <w:t>Minimum Information Security Standards, as approved by Cabinet in 1996</w:t>
      </w:r>
      <w:r w:rsidR="000B7E2B">
        <w:t>;</w:t>
      </w:r>
    </w:p>
    <w:p w14:paraId="0F28357E" w14:textId="175B6B10" w:rsidR="001826F2" w:rsidRDefault="001826F2" w:rsidP="008A58CF">
      <w:pPr>
        <w:pStyle w:val="ListParagraph"/>
        <w:numPr>
          <w:ilvl w:val="0"/>
          <w:numId w:val="31"/>
        </w:numPr>
        <w:jc w:val="both"/>
      </w:pPr>
      <w:r>
        <w:t xml:space="preserve">Municipal Finance Management Act, </w:t>
      </w:r>
      <w:r w:rsidR="00A01BC6">
        <w:t xml:space="preserve">Act </w:t>
      </w:r>
      <w:r>
        <w:t>No. 56 of 2003</w:t>
      </w:r>
      <w:r w:rsidR="000B7E2B">
        <w:t>;</w:t>
      </w:r>
    </w:p>
    <w:p w14:paraId="1498E05E" w14:textId="578E7ADD" w:rsidR="001826F2" w:rsidRDefault="001826F2" w:rsidP="008A58CF">
      <w:pPr>
        <w:pStyle w:val="ListParagraph"/>
        <w:numPr>
          <w:ilvl w:val="0"/>
          <w:numId w:val="31"/>
        </w:numPr>
        <w:jc w:val="both"/>
      </w:pPr>
      <w:r>
        <w:t xml:space="preserve">Municipal Structures Act, </w:t>
      </w:r>
      <w:r w:rsidR="00A01BC6">
        <w:t xml:space="preserve">Act </w:t>
      </w:r>
      <w:r>
        <w:t>No. 117 of 1998</w:t>
      </w:r>
      <w:r w:rsidR="000B7E2B">
        <w:t>;</w:t>
      </w:r>
    </w:p>
    <w:p w14:paraId="47E43576" w14:textId="4405ADF8" w:rsidR="001826F2" w:rsidRDefault="001826F2" w:rsidP="008A58CF">
      <w:pPr>
        <w:pStyle w:val="ListParagraph"/>
        <w:numPr>
          <w:ilvl w:val="0"/>
          <w:numId w:val="31"/>
        </w:numPr>
        <w:jc w:val="both"/>
      </w:pPr>
      <w:r>
        <w:t xml:space="preserve">Municipal Systems Act, </w:t>
      </w:r>
      <w:r w:rsidR="00A01BC6">
        <w:t xml:space="preserve">Act </w:t>
      </w:r>
      <w:r>
        <w:t>No. 32, of 2000</w:t>
      </w:r>
      <w:r w:rsidR="000B7E2B">
        <w:t>;</w:t>
      </w:r>
    </w:p>
    <w:p w14:paraId="18E3DC5E" w14:textId="12A5A966" w:rsidR="001826F2" w:rsidRDefault="001826F2" w:rsidP="008A58CF">
      <w:pPr>
        <w:pStyle w:val="ListParagraph"/>
        <w:numPr>
          <w:ilvl w:val="0"/>
          <w:numId w:val="31"/>
        </w:numPr>
        <w:jc w:val="both"/>
      </w:pPr>
      <w:r>
        <w:t>National Archives and Record Service of South Africa Act, Act No. 43 of 1996</w:t>
      </w:r>
      <w:r w:rsidR="000B7E2B">
        <w:t>;</w:t>
      </w:r>
    </w:p>
    <w:p w14:paraId="7889B638" w14:textId="26731A18" w:rsidR="001826F2" w:rsidRDefault="001826F2" w:rsidP="008A58CF">
      <w:pPr>
        <w:pStyle w:val="ListParagraph"/>
        <w:numPr>
          <w:ilvl w:val="0"/>
          <w:numId w:val="31"/>
        </w:numPr>
        <w:jc w:val="both"/>
      </w:pPr>
      <w:r>
        <w:t xml:space="preserve">Promotion of Access to Information Act, </w:t>
      </w:r>
      <w:r w:rsidR="00A01BC6">
        <w:t xml:space="preserve">Act </w:t>
      </w:r>
      <w:r>
        <w:t>No. 2 of 2000</w:t>
      </w:r>
      <w:r w:rsidR="000B7E2B">
        <w:t>;</w:t>
      </w:r>
    </w:p>
    <w:p w14:paraId="56208BC3" w14:textId="7006A5B9" w:rsidR="001826F2" w:rsidRDefault="001826F2" w:rsidP="008A58CF">
      <w:pPr>
        <w:pStyle w:val="ListParagraph"/>
        <w:numPr>
          <w:ilvl w:val="0"/>
          <w:numId w:val="31"/>
        </w:numPr>
        <w:jc w:val="both"/>
      </w:pPr>
      <w:r>
        <w:t xml:space="preserve">Protection of Personal Information Act, </w:t>
      </w:r>
      <w:r w:rsidR="00A01BC6">
        <w:t xml:space="preserve">Act </w:t>
      </w:r>
      <w:r>
        <w:t>No. 4 of 2013</w:t>
      </w:r>
      <w:r w:rsidR="000B7E2B">
        <w:t>;</w:t>
      </w:r>
    </w:p>
    <w:p w14:paraId="399E96C6" w14:textId="03ED88A9" w:rsidR="001826F2" w:rsidRDefault="001826F2" w:rsidP="008A58CF">
      <w:pPr>
        <w:pStyle w:val="ListParagraph"/>
        <w:numPr>
          <w:ilvl w:val="0"/>
          <w:numId w:val="31"/>
        </w:numPr>
        <w:jc w:val="both"/>
      </w:pPr>
      <w:r>
        <w:t xml:space="preserve">Regulation of Interception of Communications Act, </w:t>
      </w:r>
      <w:r w:rsidR="00A01BC6">
        <w:t xml:space="preserve">Act </w:t>
      </w:r>
      <w:r>
        <w:t>No. 70 of 2002</w:t>
      </w:r>
      <w:r w:rsidR="000B7E2B">
        <w:t>; and</w:t>
      </w:r>
    </w:p>
    <w:p w14:paraId="285F3B45" w14:textId="77777777" w:rsidR="0071117A" w:rsidRDefault="0071117A" w:rsidP="008A58CF">
      <w:pPr>
        <w:pStyle w:val="ListParagraph"/>
        <w:numPr>
          <w:ilvl w:val="0"/>
          <w:numId w:val="31"/>
        </w:numPr>
        <w:jc w:val="both"/>
      </w:pPr>
      <w:r w:rsidRPr="00EF3564">
        <w:lastRenderedPageBreak/>
        <w:t>Treasury Regulations for departments, trading entities, constitutional institutions and public entities</w:t>
      </w:r>
      <w:r>
        <w:t>, Regulation 17 of 2005.</w:t>
      </w:r>
    </w:p>
    <w:p w14:paraId="0668850F" w14:textId="77777777" w:rsidR="001826F2" w:rsidRPr="005F66B9" w:rsidRDefault="001826F2" w:rsidP="008A58CF">
      <w:pPr>
        <w:jc w:val="both"/>
        <w:rPr>
          <w:b/>
        </w:rPr>
      </w:pPr>
      <w:r w:rsidRPr="005F66B9">
        <w:rPr>
          <w:b/>
        </w:rPr>
        <w:t>The following internationally recognised ICT standards were leveraged in the development of this policy:</w:t>
      </w:r>
    </w:p>
    <w:p w14:paraId="72C551C9" w14:textId="0637C4CB" w:rsidR="001826F2" w:rsidRDefault="001826F2" w:rsidP="008A58CF">
      <w:pPr>
        <w:pStyle w:val="ListParagraph"/>
        <w:numPr>
          <w:ilvl w:val="0"/>
          <w:numId w:val="30"/>
        </w:numPr>
        <w:jc w:val="both"/>
      </w:pPr>
      <w:r>
        <w:t>Western Cape Municipal Information and Communication Technology Governance Policy Framework, 2014</w:t>
      </w:r>
      <w:r w:rsidR="000B7E2B">
        <w:t>;</w:t>
      </w:r>
    </w:p>
    <w:p w14:paraId="16DF74D9" w14:textId="29FEC192" w:rsidR="001826F2" w:rsidRDefault="001826F2" w:rsidP="008A58CF">
      <w:pPr>
        <w:pStyle w:val="ListParagraph"/>
        <w:numPr>
          <w:ilvl w:val="0"/>
          <w:numId w:val="30"/>
        </w:numPr>
        <w:jc w:val="both"/>
      </w:pPr>
      <w:r>
        <w:t>Control Objectives for Information Technology (COBIT) 5, 2012</w:t>
      </w:r>
      <w:r w:rsidR="000B7E2B">
        <w:t>;</w:t>
      </w:r>
    </w:p>
    <w:p w14:paraId="159260CE" w14:textId="57DE3843" w:rsidR="001826F2" w:rsidRDefault="001826F2" w:rsidP="008A58CF">
      <w:pPr>
        <w:pStyle w:val="ListParagraph"/>
        <w:numPr>
          <w:ilvl w:val="0"/>
          <w:numId w:val="30"/>
        </w:numPr>
        <w:jc w:val="both"/>
      </w:pPr>
      <w:r>
        <w:t>ISO 27002:2013 Information technology — Security techniques — Code of practice for information security controls</w:t>
      </w:r>
      <w:r w:rsidR="00A91081">
        <w:t>;</w:t>
      </w:r>
    </w:p>
    <w:p w14:paraId="2B988C9D" w14:textId="307B3AF1" w:rsidR="001826F2" w:rsidRDefault="001826F2" w:rsidP="008A58CF">
      <w:pPr>
        <w:pStyle w:val="ListParagraph"/>
        <w:numPr>
          <w:ilvl w:val="0"/>
          <w:numId w:val="30"/>
        </w:numPr>
        <w:jc w:val="both"/>
      </w:pPr>
      <w:r>
        <w:t>King Code of Governance Principles, 2009</w:t>
      </w:r>
      <w:r w:rsidR="00A91081">
        <w:t>; and</w:t>
      </w:r>
    </w:p>
    <w:p w14:paraId="52D923F9" w14:textId="0FC74231" w:rsidR="00C9004D" w:rsidRDefault="00C9004D" w:rsidP="008A58CF">
      <w:pPr>
        <w:pStyle w:val="ListParagraph"/>
        <w:numPr>
          <w:ilvl w:val="0"/>
          <w:numId w:val="30"/>
        </w:numPr>
        <w:jc w:val="both"/>
      </w:pPr>
      <w:r>
        <w:t>Center for Internet Security – Security Benchmarks, 2014</w:t>
      </w:r>
      <w:r w:rsidR="0071117A">
        <w:t>.</w:t>
      </w:r>
    </w:p>
    <w:p w14:paraId="164F1C88" w14:textId="77777777" w:rsidR="001826F2" w:rsidRDefault="001826F2" w:rsidP="008A58CF">
      <w:pPr>
        <w:pStyle w:val="Heading1"/>
        <w:ind w:left="567" w:hanging="567"/>
        <w:jc w:val="both"/>
      </w:pPr>
      <w:bookmarkStart w:id="11" w:name="_Toc405815818"/>
      <w:bookmarkStart w:id="12" w:name="_Toc406678796"/>
      <w:r>
        <w:t>OBJECTIVE OF THE POLICY</w:t>
      </w:r>
      <w:bookmarkEnd w:id="11"/>
      <w:bookmarkEnd w:id="12"/>
    </w:p>
    <w:p w14:paraId="7406453A" w14:textId="0CACFD59" w:rsidR="001826F2" w:rsidRDefault="001826F2" w:rsidP="008A58CF">
      <w:pPr>
        <w:jc w:val="both"/>
      </w:pPr>
      <w:r>
        <w:t xml:space="preserve">The objective of the policy is to reduce </w:t>
      </w:r>
      <w:r w:rsidR="00EE0334">
        <w:t xml:space="preserve">and/or prevent </w:t>
      </w:r>
      <w:r>
        <w:t xml:space="preserve">the risk of </w:t>
      </w:r>
      <w:r w:rsidR="00EE0334">
        <w:t>damage</w:t>
      </w:r>
      <w:r>
        <w:t xml:space="preserve"> that can be caused to </w:t>
      </w:r>
      <w:r w:rsidR="00EE0334">
        <w:t xml:space="preserve">the Municipality’s </w:t>
      </w:r>
      <w:r>
        <w:t xml:space="preserve">ICT systems, </w:t>
      </w:r>
      <w:r w:rsidR="00A91081">
        <w:t>information and infrastructure.</w:t>
      </w:r>
      <w:r>
        <w:t xml:space="preserve"> This policy seeks to outline operating system security controls for Municipal employees to ensure that the controls are applied correctly to all devices </w:t>
      </w:r>
      <w:r w:rsidR="00EE0334">
        <w:t xml:space="preserve">and are </w:t>
      </w:r>
      <w:r>
        <w:t>in line with best practice.</w:t>
      </w:r>
    </w:p>
    <w:p w14:paraId="3F42EAD4" w14:textId="67AA8719" w:rsidR="001826F2" w:rsidRPr="00D23981" w:rsidRDefault="001826F2" w:rsidP="008A58CF">
      <w:pPr>
        <w:pStyle w:val="Heading1"/>
        <w:jc w:val="both"/>
        <w:rPr>
          <w:rFonts w:eastAsiaTheme="minorEastAsia"/>
          <w:sz w:val="24"/>
          <w:szCs w:val="24"/>
        </w:rPr>
      </w:pPr>
      <w:bookmarkStart w:id="13" w:name="_Toc405815819"/>
      <w:bookmarkStart w:id="14" w:name="_Toc406678797"/>
      <w:bookmarkEnd w:id="8"/>
      <w:r>
        <w:rPr>
          <w:rFonts w:eastAsiaTheme="minorEastAsia"/>
          <w:sz w:val="24"/>
          <w:szCs w:val="24"/>
        </w:rPr>
        <w:t>AIM OF THE POLICY</w:t>
      </w:r>
      <w:bookmarkEnd w:id="13"/>
      <w:bookmarkEnd w:id="14"/>
    </w:p>
    <w:p w14:paraId="6B0C02F9" w14:textId="3E0A10A0" w:rsidR="0015489C" w:rsidRDefault="0015489C" w:rsidP="008A58CF">
      <w:pPr>
        <w:jc w:val="both"/>
      </w:pPr>
      <w:r>
        <w:t>The aim of thi</w:t>
      </w:r>
      <w:r w:rsidR="00670805">
        <w:t>s policy is to ensure that the M</w:t>
      </w:r>
      <w:r>
        <w:t xml:space="preserve">unicipality </w:t>
      </w:r>
      <w:r w:rsidR="000A758A">
        <w:t xml:space="preserve">conforms to a standard set of security controls for Operating System security </w:t>
      </w:r>
      <w:r>
        <w:t xml:space="preserve">in such a way </w:t>
      </w:r>
      <w:r w:rsidR="00670805">
        <w:t xml:space="preserve">that it </w:t>
      </w:r>
      <w:r>
        <w:t>achieve</w:t>
      </w:r>
      <w:r w:rsidR="00C9004D">
        <w:t>s</w:t>
      </w:r>
      <w:r>
        <w:t xml:space="preserve"> a balance between </w:t>
      </w:r>
      <w:r w:rsidR="00670805">
        <w:t>ensuring legislative compliance</w:t>
      </w:r>
      <w:r w:rsidR="00F738DC">
        <w:t xml:space="preserve">, best practice controls, service efficiency </w:t>
      </w:r>
      <w:r w:rsidR="00670805">
        <w:t>and that</w:t>
      </w:r>
      <w:r w:rsidR="00EE0334">
        <w:t xml:space="preserve"> the</w:t>
      </w:r>
      <w:r w:rsidR="00670805">
        <w:t xml:space="preserve"> </w:t>
      </w:r>
      <w:r>
        <w:t>risk</w:t>
      </w:r>
      <w:r w:rsidR="00C9004D">
        <w:t>s associated to the management of Operating System Security are</w:t>
      </w:r>
      <w:r w:rsidR="00670805">
        <w:t xml:space="preserve"> mitigated</w:t>
      </w:r>
      <w:r>
        <w:t xml:space="preserve">.  </w:t>
      </w:r>
      <w:r w:rsidR="00670805">
        <w:t>This policy supports the M</w:t>
      </w:r>
      <w:r>
        <w:t xml:space="preserve">unicipality's Corporate Governance of ICT </w:t>
      </w:r>
      <w:r w:rsidR="008D76F8">
        <w:t>Policy</w:t>
      </w:r>
      <w:r w:rsidR="00670805">
        <w:t xml:space="preserve">. </w:t>
      </w:r>
    </w:p>
    <w:p w14:paraId="6D81EAC1" w14:textId="2DD662E6" w:rsidR="00D62E22" w:rsidRPr="00D23981" w:rsidRDefault="00D62E22" w:rsidP="008A58CF">
      <w:pPr>
        <w:pStyle w:val="Heading1"/>
        <w:jc w:val="both"/>
        <w:rPr>
          <w:rFonts w:eastAsiaTheme="minorEastAsia"/>
          <w:sz w:val="24"/>
          <w:szCs w:val="24"/>
        </w:rPr>
      </w:pPr>
      <w:bookmarkStart w:id="15" w:name="_Toc406678798"/>
      <w:r>
        <w:t>SCOPE</w:t>
      </w:r>
      <w:bookmarkEnd w:id="15"/>
    </w:p>
    <w:p w14:paraId="44FBF6DD" w14:textId="58FE057F" w:rsidR="00F35A43" w:rsidRDefault="00F35A43" w:rsidP="008A58CF">
      <w:pPr>
        <w:jc w:val="both"/>
      </w:pPr>
      <w:r>
        <w:t xml:space="preserve">This ICT Operating System Security Controls Policy has been developed to guide and assist municipalities to be aligned with </w:t>
      </w:r>
      <w:r w:rsidR="00C9004D">
        <w:t>internationally</w:t>
      </w:r>
      <w:r>
        <w:t xml:space="preserve"> recognised best practice. This policy recognizes that municipalities are diverse in nature, and therefore adopts the approach of establishing and clarifying principles and practices to support and sustain the effective control of operating system security. </w:t>
      </w:r>
    </w:p>
    <w:p w14:paraId="6E0305B5" w14:textId="6E30A55F" w:rsidR="001826F2" w:rsidRDefault="001826F2" w:rsidP="008A58CF">
      <w:pPr>
        <w:jc w:val="both"/>
      </w:pPr>
      <w:r>
        <w:t xml:space="preserve">The policy applies to everyone in the Municipality, including its </w:t>
      </w:r>
      <w:r w:rsidR="00906A04">
        <w:t>service providers/vendors</w:t>
      </w:r>
      <w:r>
        <w:t xml:space="preserve">. This policy is regarded as being </w:t>
      </w:r>
      <w:r w:rsidR="00EE0334">
        <w:t>important</w:t>
      </w:r>
      <w:r>
        <w:t xml:space="preserve"> to the </w:t>
      </w:r>
      <w:r w:rsidR="00EE0334">
        <w:t xml:space="preserve">successful </w:t>
      </w:r>
      <w:r>
        <w:t>operation and security of ICT systems of the Municipality. Municipalities must develop their own Operating System Security controls and procedures by adopting the principles and practices put forward in this policy.</w:t>
      </w:r>
    </w:p>
    <w:p w14:paraId="18A4BAF9" w14:textId="77777777" w:rsidR="00C411B2" w:rsidRDefault="00C411B2" w:rsidP="008A58CF">
      <w:pPr>
        <w:jc w:val="both"/>
        <w:rPr>
          <w:b/>
        </w:rPr>
      </w:pPr>
    </w:p>
    <w:p w14:paraId="02A59F9A" w14:textId="77777777" w:rsidR="00C411B2" w:rsidRDefault="00C411B2" w:rsidP="008A58CF">
      <w:pPr>
        <w:jc w:val="both"/>
        <w:rPr>
          <w:b/>
        </w:rPr>
      </w:pPr>
    </w:p>
    <w:p w14:paraId="26B0BADF" w14:textId="73E9D742" w:rsidR="00DF04BC" w:rsidRPr="00C411B2" w:rsidRDefault="00DF04BC" w:rsidP="008A58CF">
      <w:pPr>
        <w:jc w:val="both"/>
        <w:rPr>
          <w:b/>
        </w:rPr>
      </w:pPr>
      <w:r w:rsidRPr="00C411B2">
        <w:rPr>
          <w:b/>
        </w:rPr>
        <w:lastRenderedPageBreak/>
        <w:t>The policy covers the following elements of operating system security:</w:t>
      </w:r>
    </w:p>
    <w:p w14:paraId="507B5676" w14:textId="1812245C" w:rsidR="00DF04BC" w:rsidRDefault="00DF04BC" w:rsidP="008A58CF">
      <w:pPr>
        <w:pStyle w:val="Closebullet"/>
        <w:jc w:val="both"/>
      </w:pPr>
      <w:r>
        <w:t>Baselining device security configuration;</w:t>
      </w:r>
    </w:p>
    <w:p w14:paraId="55DF4B2B" w14:textId="61088351" w:rsidR="00DF04BC" w:rsidRDefault="00DF04BC" w:rsidP="008A58CF">
      <w:pPr>
        <w:pStyle w:val="Closebullet"/>
        <w:jc w:val="both"/>
      </w:pPr>
      <w:r>
        <w:t>Password and account lockout policy;</w:t>
      </w:r>
    </w:p>
    <w:p w14:paraId="0B099AF1" w14:textId="6F338E2F" w:rsidR="00DF04BC" w:rsidRDefault="00DF04BC" w:rsidP="008A58CF">
      <w:pPr>
        <w:pStyle w:val="Closebullet"/>
        <w:jc w:val="both"/>
      </w:pPr>
      <w:r>
        <w:t>Audit and event logs;</w:t>
      </w:r>
    </w:p>
    <w:p w14:paraId="36EAF7DC" w14:textId="3F0390D1" w:rsidR="00DF04BC" w:rsidRDefault="00DF04BC" w:rsidP="008A58CF">
      <w:pPr>
        <w:pStyle w:val="Closebullet"/>
        <w:jc w:val="both"/>
      </w:pPr>
      <w:r>
        <w:t>Clear screen policy;</w:t>
      </w:r>
    </w:p>
    <w:p w14:paraId="186D9541" w14:textId="273EBDD3" w:rsidR="00DF04BC" w:rsidRDefault="00DF04BC" w:rsidP="008A58CF">
      <w:pPr>
        <w:pStyle w:val="Closebullet"/>
        <w:jc w:val="both"/>
      </w:pPr>
      <w:r>
        <w:t>Network shares;</w:t>
      </w:r>
    </w:p>
    <w:p w14:paraId="5EBA6F04" w14:textId="5282D1EA" w:rsidR="00DF04BC" w:rsidRDefault="00DF04BC" w:rsidP="008A58CF">
      <w:pPr>
        <w:pStyle w:val="Closebullet"/>
        <w:jc w:val="both"/>
      </w:pPr>
      <w:r>
        <w:t>Management of administrator accounts;</w:t>
      </w:r>
    </w:p>
    <w:p w14:paraId="75582B52" w14:textId="155B552D" w:rsidR="00DF04BC" w:rsidRDefault="00DF04BC" w:rsidP="008A58CF">
      <w:pPr>
        <w:pStyle w:val="Closebullet"/>
        <w:jc w:val="both"/>
      </w:pPr>
      <w:r>
        <w:t>Guest accounts;</w:t>
      </w:r>
    </w:p>
    <w:p w14:paraId="6B0E0ED1" w14:textId="49E0694C" w:rsidR="00DF04BC" w:rsidRDefault="00DF04BC" w:rsidP="008A58CF">
      <w:pPr>
        <w:pStyle w:val="Closebullet"/>
        <w:jc w:val="both"/>
      </w:pPr>
      <w:r>
        <w:t>Malware and anti-virus;</w:t>
      </w:r>
    </w:p>
    <w:p w14:paraId="4A989262" w14:textId="2244F10E" w:rsidR="00DF04BC" w:rsidRDefault="00DF04BC" w:rsidP="008A58CF">
      <w:pPr>
        <w:pStyle w:val="Closebullet"/>
        <w:jc w:val="both"/>
      </w:pPr>
      <w:r>
        <w:t>End point OS firewall;</w:t>
      </w:r>
    </w:p>
    <w:p w14:paraId="2BA7C324" w14:textId="4354F9D2" w:rsidR="00DF04BC" w:rsidRDefault="00DF04BC" w:rsidP="008A58CF">
      <w:pPr>
        <w:pStyle w:val="Closebullet"/>
        <w:jc w:val="both"/>
      </w:pPr>
      <w:r>
        <w:t xml:space="preserve">Security updates, patches and hot fixes; and </w:t>
      </w:r>
    </w:p>
    <w:p w14:paraId="2E00CABA" w14:textId="6B471D89" w:rsidR="00DF04BC" w:rsidRDefault="00DF04BC" w:rsidP="008A58CF">
      <w:pPr>
        <w:pStyle w:val="Closebullet"/>
        <w:jc w:val="both"/>
      </w:pPr>
      <w:r>
        <w:t>Password reset procedures.</w:t>
      </w:r>
    </w:p>
    <w:p w14:paraId="68F41BE1" w14:textId="77777777" w:rsidR="001826F2" w:rsidRDefault="001826F2" w:rsidP="008A58CF">
      <w:pPr>
        <w:pStyle w:val="Heading1"/>
        <w:ind w:left="567" w:hanging="567"/>
        <w:jc w:val="both"/>
      </w:pPr>
      <w:bookmarkStart w:id="16" w:name="_Toc405815821"/>
      <w:bookmarkStart w:id="17" w:name="_Toc406678799"/>
      <w:r>
        <w:t>BREACH OF POLICY</w:t>
      </w:r>
      <w:bookmarkEnd w:id="16"/>
      <w:bookmarkEnd w:id="17"/>
    </w:p>
    <w:p w14:paraId="77DE8630" w14:textId="77777777" w:rsidR="001826F2" w:rsidRPr="00C411B2" w:rsidRDefault="001826F2" w:rsidP="008A58CF">
      <w:pPr>
        <w:jc w:val="both"/>
        <w:rPr>
          <w:b/>
        </w:rPr>
      </w:pPr>
      <w:r w:rsidRPr="00C411B2">
        <w:rPr>
          <w:b/>
        </w:rPr>
        <w:t>Any failure to comply with the rules and standards set out herein will be regarded as misconduct and/or breach of contract. All misconduct and/or breach of contract will be assessed by the Municipality and evaluated on its level of severity.  Appropriate disciplinary action or punitive recourse will be instituted against any user who contravenes this policy. Actions include, but are not limited to:</w:t>
      </w:r>
    </w:p>
    <w:p w14:paraId="2ECEDE84" w14:textId="77777777" w:rsidR="001826F2" w:rsidRDefault="001826F2" w:rsidP="008A58CF">
      <w:pPr>
        <w:pStyle w:val="Closebullet"/>
        <w:jc w:val="both"/>
      </w:pPr>
      <w:r w:rsidRPr="00C20393">
        <w:t>Revocation of access to Municipal systems and ICT services;</w:t>
      </w:r>
    </w:p>
    <w:p w14:paraId="7FAEFE1D" w14:textId="77777777" w:rsidR="00A80805" w:rsidRPr="00C20393" w:rsidRDefault="00A80805" w:rsidP="008A58CF">
      <w:pPr>
        <w:pStyle w:val="Closebullet"/>
        <w:jc w:val="both"/>
      </w:pPr>
      <w:r>
        <w:t>Termination of Service Level Agreement and/or contract of service provider/s;</w:t>
      </w:r>
    </w:p>
    <w:p w14:paraId="513B4A30" w14:textId="3C7C23A6" w:rsidR="001826F2" w:rsidRPr="00C20393" w:rsidRDefault="001826F2" w:rsidP="008A58CF">
      <w:pPr>
        <w:pStyle w:val="Closebullet"/>
        <w:jc w:val="both"/>
      </w:pPr>
      <w:r w:rsidRPr="00C20393">
        <w:t>Disciplinary action in accordance with the Municipal policy;</w:t>
      </w:r>
    </w:p>
    <w:p w14:paraId="6A9A0447" w14:textId="01706649" w:rsidR="001826F2" w:rsidRDefault="001826F2" w:rsidP="008A58CF">
      <w:pPr>
        <w:pStyle w:val="Closebullet"/>
        <w:jc w:val="both"/>
      </w:pPr>
      <w:r w:rsidRPr="00C20393">
        <w:t>Civil or criminal penalties e.g. violations of the Copyright Act, 1978 (Act No. 98 of 1978)</w:t>
      </w:r>
      <w:r w:rsidR="005F737F">
        <w:t>; or</w:t>
      </w:r>
    </w:p>
    <w:p w14:paraId="41234F8A" w14:textId="1CD965DE" w:rsidR="003858FF" w:rsidRDefault="005F737F" w:rsidP="008A58CF">
      <w:pPr>
        <w:pStyle w:val="Closebullet"/>
        <w:jc w:val="both"/>
      </w:pPr>
      <w:r>
        <w:t xml:space="preserve">Punitive recourse against the service provider/vendor as stated in the service provider/vendor’s SLA with the </w:t>
      </w:r>
      <w:r w:rsidR="00264EF1">
        <w:t>Municipality</w:t>
      </w:r>
      <w:r>
        <w:t>.</w:t>
      </w:r>
    </w:p>
    <w:p w14:paraId="7DB8DCF1" w14:textId="77777777" w:rsidR="001826F2" w:rsidRDefault="001826F2" w:rsidP="008A58CF">
      <w:pPr>
        <w:pStyle w:val="Heading1"/>
        <w:ind w:left="567" w:hanging="567"/>
        <w:jc w:val="both"/>
      </w:pPr>
      <w:bookmarkStart w:id="18" w:name="_Toc405772775"/>
      <w:bookmarkStart w:id="19" w:name="_Toc405815823"/>
      <w:bookmarkStart w:id="20" w:name="_Toc406678800"/>
      <w:r>
        <w:t>ADMINISTRATION</w:t>
      </w:r>
      <w:bookmarkEnd w:id="18"/>
      <w:r>
        <w:t xml:space="preserve"> OF POLICY</w:t>
      </w:r>
      <w:bookmarkEnd w:id="19"/>
      <w:bookmarkEnd w:id="20"/>
    </w:p>
    <w:p w14:paraId="38010003" w14:textId="4B067151" w:rsidR="001826F2" w:rsidRDefault="001826F2" w:rsidP="008A58CF">
      <w:pPr>
        <w:jc w:val="both"/>
      </w:pPr>
      <w:r w:rsidRPr="00215D9D">
        <w:t xml:space="preserve">The ICT Manager </w:t>
      </w:r>
      <w:r>
        <w:t xml:space="preserve">or </w:t>
      </w:r>
      <w:r w:rsidR="00581936">
        <w:t>delegated authority within the municipality is</w:t>
      </w:r>
      <w:r w:rsidR="00FB18FA">
        <w:t xml:space="preserve"> responsible for maintaining this</w:t>
      </w:r>
      <w:r w:rsidRPr="00215D9D">
        <w:t xml:space="preserve"> policy.  The policy must be reviewed by the ICT Steering Committee on an annual basis</w:t>
      </w:r>
      <w:r w:rsidR="005F737F">
        <w:t xml:space="preserve"> and recommended changes must be approved by Council</w:t>
      </w:r>
      <w:r w:rsidRPr="00215D9D">
        <w:t>.</w:t>
      </w:r>
      <w:r>
        <w:t xml:space="preserve"> </w:t>
      </w:r>
    </w:p>
    <w:p w14:paraId="196A53AD" w14:textId="77777777" w:rsidR="001826F2" w:rsidRDefault="001826F2" w:rsidP="008A58CF">
      <w:pPr>
        <w:pStyle w:val="Heading1"/>
        <w:ind w:left="567" w:hanging="567"/>
        <w:jc w:val="both"/>
      </w:pPr>
      <w:bookmarkStart w:id="21" w:name="_Toc405772776"/>
      <w:bookmarkStart w:id="22" w:name="_Toc405815824"/>
      <w:bookmarkStart w:id="23" w:name="_Toc406678801"/>
      <w:r>
        <w:t>DELEGATION OF RESPONSIBILITY</w:t>
      </w:r>
      <w:bookmarkEnd w:id="21"/>
      <w:bookmarkEnd w:id="22"/>
      <w:bookmarkEnd w:id="23"/>
    </w:p>
    <w:p w14:paraId="63AE8316" w14:textId="716CEFE4" w:rsidR="001826F2" w:rsidRDefault="001826F2" w:rsidP="008A58CF">
      <w:pPr>
        <w:jc w:val="both"/>
      </w:pPr>
      <w:r>
        <w:rPr>
          <w:lang w:eastAsia="en-US"/>
        </w:rPr>
        <w:lastRenderedPageBreak/>
        <w:t xml:space="preserve">In accordance with </w:t>
      </w:r>
      <w:r w:rsidR="001B01E5">
        <w:rPr>
          <w:lang w:eastAsia="en-US"/>
        </w:rPr>
        <w:t>the ICT Governance Policy</w:t>
      </w:r>
      <w:r>
        <w:rPr>
          <w:lang w:eastAsia="en-US"/>
        </w:rPr>
        <w:t>, it is the responsibility of the Municipal Manager to d</w:t>
      </w:r>
      <w:r w:rsidRPr="0074414A">
        <w:rPr>
          <w:lang w:eastAsia="en-US"/>
        </w:rPr>
        <w:t>etermine the delegation of authority, person</w:t>
      </w:r>
      <w:r w:rsidR="006C7870">
        <w:rPr>
          <w:lang w:eastAsia="en-US"/>
        </w:rPr>
        <w:t>nel</w:t>
      </w:r>
      <w:r w:rsidRPr="0074414A">
        <w:rPr>
          <w:lang w:eastAsia="en-US"/>
        </w:rPr>
        <w:t xml:space="preserve"> responsibilities and accountability to the Management with regards to the Corporate Governance of ICT</w:t>
      </w:r>
      <w:r w:rsidR="006C7870">
        <w:rPr>
          <w:lang w:eastAsia="en-US"/>
        </w:rPr>
        <w:t>.</w:t>
      </w:r>
    </w:p>
    <w:p w14:paraId="111A9F20" w14:textId="72A5ACF5" w:rsidR="00296D12" w:rsidRPr="00D23981" w:rsidRDefault="00126C32" w:rsidP="008A58CF">
      <w:pPr>
        <w:pStyle w:val="Heading1"/>
        <w:jc w:val="both"/>
        <w:rPr>
          <w:rFonts w:eastAsiaTheme="minorEastAsia"/>
          <w:sz w:val="24"/>
          <w:szCs w:val="24"/>
        </w:rPr>
      </w:pPr>
      <w:bookmarkStart w:id="24" w:name="_Toc406678802"/>
      <w:bookmarkEnd w:id="2"/>
      <w:bookmarkEnd w:id="1"/>
      <w:r>
        <w:t xml:space="preserve">BASELINING </w:t>
      </w:r>
      <w:r w:rsidR="003A707B">
        <w:t>DEVICE SECURITY</w:t>
      </w:r>
      <w:r w:rsidR="00826A7F">
        <w:t xml:space="preserve"> CONFIGURATION</w:t>
      </w:r>
      <w:bookmarkEnd w:id="24"/>
    </w:p>
    <w:p w14:paraId="784A0F28" w14:textId="34CC41F2" w:rsidR="00296D12" w:rsidRDefault="003A707B" w:rsidP="008A58CF">
      <w:pPr>
        <w:pStyle w:val="Heading2"/>
        <w:jc w:val="both"/>
      </w:pPr>
      <w:r>
        <w:t xml:space="preserve">A secure baseline, stating device security configuration settings, </w:t>
      </w:r>
      <w:r w:rsidR="00F15DC3">
        <w:t>must</w:t>
      </w:r>
      <w:r>
        <w:t xml:space="preserve"> be defined for all devices with</w:t>
      </w:r>
      <w:r w:rsidR="0037069B">
        <w:t>in the environment</w:t>
      </w:r>
      <w:r w:rsidR="00453CC1">
        <w:t xml:space="preserve"> </w:t>
      </w:r>
      <w:r w:rsidR="0030635B">
        <w:t xml:space="preserve">and approved </w:t>
      </w:r>
      <w:r w:rsidR="00453CC1">
        <w:t>by the ICT Steering Committee</w:t>
      </w:r>
      <w:r w:rsidR="0037069B">
        <w:t>.</w:t>
      </w:r>
    </w:p>
    <w:p w14:paraId="1AD8AFED" w14:textId="050D36E7" w:rsidR="003A707B" w:rsidRDefault="003A707B" w:rsidP="008A58CF">
      <w:pPr>
        <w:pStyle w:val="Heading2"/>
        <w:jc w:val="both"/>
      </w:pPr>
      <w:r>
        <w:t xml:space="preserve">Should a business case exist that prevents specific baseline settings from being applied to a device, an exception </w:t>
      </w:r>
      <w:r w:rsidR="00F15DC3">
        <w:t>must</w:t>
      </w:r>
      <w:r>
        <w:t xml:space="preserve"> be documented and approved by the </w:t>
      </w:r>
      <w:r w:rsidR="00453CC1">
        <w:t>Risk Committee</w:t>
      </w:r>
      <w:r w:rsidR="0030635B">
        <w:t>.</w:t>
      </w:r>
    </w:p>
    <w:p w14:paraId="79219392" w14:textId="57C3EE91" w:rsidR="004C372A" w:rsidRDefault="004C372A" w:rsidP="008A58CF">
      <w:pPr>
        <w:pStyle w:val="Heading2"/>
        <w:jc w:val="both"/>
      </w:pPr>
      <w:r>
        <w:t xml:space="preserve">Compliance of the baselines across the environment </w:t>
      </w:r>
      <w:r w:rsidR="00F15DC3">
        <w:t>must</w:t>
      </w:r>
      <w:r>
        <w:t xml:space="preserve"> be tested on a </w:t>
      </w:r>
      <w:r w:rsidR="0030635B">
        <w:t>quarterly</w:t>
      </w:r>
      <w:r w:rsidR="006C7870">
        <w:t xml:space="preserve"> (every 3 months)</w:t>
      </w:r>
      <w:r w:rsidR="0030635B">
        <w:t xml:space="preserve"> </w:t>
      </w:r>
      <w:r>
        <w:t>basis</w:t>
      </w:r>
      <w:r w:rsidR="00453CC1">
        <w:t xml:space="preserve"> by the Audit and Risk Committees</w:t>
      </w:r>
      <w:r>
        <w:t>.</w:t>
      </w:r>
    </w:p>
    <w:p w14:paraId="5F03ABB9" w14:textId="7B3BF5DC" w:rsidR="003A707B" w:rsidRDefault="003A707B" w:rsidP="008A58CF">
      <w:pPr>
        <w:pStyle w:val="Heading2"/>
        <w:jc w:val="both"/>
      </w:pPr>
      <w:r>
        <w:t xml:space="preserve">Exceptions </w:t>
      </w:r>
      <w:r w:rsidR="00F15DC3">
        <w:t>must</w:t>
      </w:r>
      <w:r>
        <w:t xml:space="preserve"> be reviewed on a </w:t>
      </w:r>
      <w:r w:rsidR="0030635B">
        <w:t>quarterly basis</w:t>
      </w:r>
      <w:r w:rsidR="001C6703">
        <w:t xml:space="preserve"> </w:t>
      </w:r>
      <w:r w:rsidR="006C7870">
        <w:t>(every 3 months)</w:t>
      </w:r>
      <w:r w:rsidR="0030635B">
        <w:t xml:space="preserve"> </w:t>
      </w:r>
      <w:r>
        <w:t>to ensure the relevance and acceptance of the risk within the environment</w:t>
      </w:r>
      <w:r w:rsidR="00453CC1">
        <w:t xml:space="preserve"> by the Risk Committee</w:t>
      </w:r>
      <w:r>
        <w:t>.</w:t>
      </w:r>
    </w:p>
    <w:p w14:paraId="73D0667E" w14:textId="5532D38F" w:rsidR="004C372A" w:rsidRDefault="003249E2" w:rsidP="008A58CF">
      <w:pPr>
        <w:pStyle w:val="Heading2"/>
        <w:jc w:val="both"/>
      </w:pPr>
      <w:r>
        <w:t>Version b</w:t>
      </w:r>
      <w:r w:rsidR="004C372A">
        <w:t xml:space="preserve">aselines </w:t>
      </w:r>
      <w:r w:rsidR="00F15DC3">
        <w:t>must</w:t>
      </w:r>
      <w:r w:rsidR="004C372A">
        <w:t xml:space="preserve"> be reviewed on a</w:t>
      </w:r>
      <w:r w:rsidR="006C7870">
        <w:t>n annual</w:t>
      </w:r>
      <w:r w:rsidR="004C372A">
        <w:t xml:space="preserve"> basis to ensure relevance and applicability within the environment</w:t>
      </w:r>
      <w:r w:rsidR="00453CC1">
        <w:t xml:space="preserve"> by the Risk and ICT Steering Committees</w:t>
      </w:r>
      <w:r w:rsidR="004C372A">
        <w:t>.</w:t>
      </w:r>
    </w:p>
    <w:p w14:paraId="558F6CB6" w14:textId="5884F73A" w:rsidR="00616966" w:rsidRPr="00D23981" w:rsidRDefault="00616966" w:rsidP="008A58CF">
      <w:pPr>
        <w:pStyle w:val="Heading1"/>
        <w:jc w:val="both"/>
        <w:rPr>
          <w:rFonts w:eastAsiaTheme="minorEastAsia"/>
          <w:sz w:val="24"/>
          <w:szCs w:val="24"/>
        </w:rPr>
      </w:pPr>
      <w:bookmarkStart w:id="25" w:name="_Toc406678803"/>
      <w:r>
        <w:t xml:space="preserve">PASSWORD </w:t>
      </w:r>
      <w:r w:rsidR="0095090C">
        <w:t xml:space="preserve">AND ACCOUNT LOCKOUT </w:t>
      </w:r>
      <w:r>
        <w:t>POLICY</w:t>
      </w:r>
      <w:bookmarkEnd w:id="25"/>
    </w:p>
    <w:p w14:paraId="777361CC" w14:textId="11945D05" w:rsidR="00616966" w:rsidRDefault="00616966" w:rsidP="008A58CF">
      <w:pPr>
        <w:pStyle w:val="Heading2"/>
        <w:jc w:val="both"/>
      </w:pPr>
      <w:r>
        <w:t xml:space="preserve">All users </w:t>
      </w:r>
      <w:r w:rsidR="00F15DC3">
        <w:t>must</w:t>
      </w:r>
      <w:r>
        <w:t xml:space="preserve"> be assigned unique accounts that require passwords to allow access to the environment.</w:t>
      </w:r>
    </w:p>
    <w:p w14:paraId="45342933" w14:textId="6E4E0179" w:rsidR="00616966" w:rsidRPr="00C411B2" w:rsidRDefault="00616966" w:rsidP="008A58CF">
      <w:pPr>
        <w:pStyle w:val="Heading2"/>
        <w:jc w:val="both"/>
        <w:rPr>
          <w:b/>
        </w:rPr>
      </w:pPr>
      <w:r w:rsidRPr="00C411B2">
        <w:rPr>
          <w:b/>
        </w:rPr>
        <w:t xml:space="preserve">User accounts </w:t>
      </w:r>
      <w:r w:rsidR="0095090C" w:rsidRPr="00C411B2">
        <w:rPr>
          <w:b/>
        </w:rPr>
        <w:t>must</w:t>
      </w:r>
      <w:r w:rsidRPr="00C411B2">
        <w:rPr>
          <w:b/>
        </w:rPr>
        <w:t xml:space="preserve"> conform to the following password configuration:</w:t>
      </w:r>
    </w:p>
    <w:p w14:paraId="188755E7" w14:textId="19EAECEB" w:rsidR="00616966" w:rsidRDefault="00616966" w:rsidP="008A58CF">
      <w:pPr>
        <w:pStyle w:val="Heading4"/>
        <w:jc w:val="both"/>
      </w:pPr>
      <w:r>
        <w:t>Minimum password length of 8 characters or more</w:t>
      </w:r>
      <w:r w:rsidR="005F737F">
        <w:t>;</w:t>
      </w:r>
    </w:p>
    <w:p w14:paraId="4EA72C7A" w14:textId="648FB049" w:rsidR="00616966" w:rsidRDefault="00616966" w:rsidP="008A58CF">
      <w:pPr>
        <w:pStyle w:val="Heading4"/>
        <w:jc w:val="both"/>
      </w:pPr>
      <w:r>
        <w:t>A combination of upper and lower case letters, numbers and special characters</w:t>
      </w:r>
      <w:r w:rsidR="005F737F">
        <w:t>;</w:t>
      </w:r>
    </w:p>
    <w:p w14:paraId="49D5A588" w14:textId="57BF7F76" w:rsidR="00616966" w:rsidRDefault="00616966" w:rsidP="008A58CF">
      <w:pPr>
        <w:pStyle w:val="Heading4"/>
        <w:jc w:val="both"/>
      </w:pPr>
      <w:r>
        <w:t xml:space="preserve">Maximum password age of </w:t>
      </w:r>
      <w:r w:rsidR="0030635B">
        <w:t>3</w:t>
      </w:r>
      <w:r>
        <w:t>0 days or less</w:t>
      </w:r>
      <w:r w:rsidR="005F737F">
        <w:t>; and</w:t>
      </w:r>
    </w:p>
    <w:p w14:paraId="3911A209" w14:textId="1380260A" w:rsidR="00616966" w:rsidRDefault="00616966" w:rsidP="008A58CF">
      <w:pPr>
        <w:pStyle w:val="Heading4"/>
        <w:jc w:val="both"/>
      </w:pPr>
      <w:r>
        <w:t xml:space="preserve">Password history of </w:t>
      </w:r>
      <w:r w:rsidR="00763B8E">
        <w:t>6</w:t>
      </w:r>
      <w:r>
        <w:t xml:space="preserve"> passwords or more remembered</w:t>
      </w:r>
      <w:r w:rsidR="00AD6D21">
        <w:t>.</w:t>
      </w:r>
    </w:p>
    <w:p w14:paraId="2FE736F3" w14:textId="3FD4F689" w:rsidR="0095090C" w:rsidRPr="00C411B2" w:rsidRDefault="0095090C" w:rsidP="008A58CF">
      <w:pPr>
        <w:pStyle w:val="Heading2"/>
        <w:jc w:val="both"/>
        <w:rPr>
          <w:b/>
        </w:rPr>
      </w:pPr>
      <w:r w:rsidRPr="00C411B2">
        <w:rPr>
          <w:b/>
        </w:rPr>
        <w:t>Accounts with administrative/super user access rights must conform to the following password configuration:</w:t>
      </w:r>
    </w:p>
    <w:p w14:paraId="0CAE3A1E" w14:textId="6889B538" w:rsidR="0095090C" w:rsidRDefault="0095090C" w:rsidP="008A58CF">
      <w:pPr>
        <w:pStyle w:val="Heading4"/>
        <w:jc w:val="both"/>
      </w:pPr>
      <w:r>
        <w:t>Minimum password length of 12 characters or more</w:t>
      </w:r>
      <w:r w:rsidR="005F737F">
        <w:t>;</w:t>
      </w:r>
      <w:r>
        <w:t xml:space="preserve"> </w:t>
      </w:r>
    </w:p>
    <w:p w14:paraId="12F85529" w14:textId="05FA2001" w:rsidR="0095090C" w:rsidRDefault="0095090C" w:rsidP="008A58CF">
      <w:pPr>
        <w:pStyle w:val="Heading4"/>
        <w:jc w:val="both"/>
      </w:pPr>
      <w:r>
        <w:t>A combination of upper and lower case letters, numbers and special characters</w:t>
      </w:r>
      <w:r w:rsidR="005F737F">
        <w:t>;</w:t>
      </w:r>
    </w:p>
    <w:p w14:paraId="6679C3C1" w14:textId="3AAC662C" w:rsidR="0095090C" w:rsidRDefault="0095090C" w:rsidP="008A58CF">
      <w:pPr>
        <w:pStyle w:val="Heading4"/>
        <w:jc w:val="both"/>
      </w:pPr>
      <w:r>
        <w:t>Maximum password age of 30 days or less</w:t>
      </w:r>
      <w:r w:rsidR="005F737F">
        <w:t>; and</w:t>
      </w:r>
    </w:p>
    <w:p w14:paraId="6857BEE5" w14:textId="508E5FCF" w:rsidR="0095090C" w:rsidRDefault="0095090C" w:rsidP="008A58CF">
      <w:pPr>
        <w:pStyle w:val="Heading4"/>
        <w:jc w:val="both"/>
      </w:pPr>
      <w:r>
        <w:t xml:space="preserve">Password history of </w:t>
      </w:r>
      <w:r w:rsidR="00127CA4">
        <w:t>12</w:t>
      </w:r>
      <w:r>
        <w:t xml:space="preserve"> passwords or more remembered</w:t>
      </w:r>
      <w:r w:rsidR="00AD6D21">
        <w:t>.</w:t>
      </w:r>
    </w:p>
    <w:p w14:paraId="23450EDF" w14:textId="2C937973" w:rsidR="00062DDD" w:rsidRPr="00C411B2" w:rsidRDefault="0030635B" w:rsidP="008A58CF">
      <w:pPr>
        <w:pStyle w:val="Heading2"/>
        <w:jc w:val="both"/>
        <w:rPr>
          <w:b/>
        </w:rPr>
      </w:pPr>
      <w:r w:rsidRPr="00C411B2">
        <w:rPr>
          <w:b/>
        </w:rPr>
        <w:lastRenderedPageBreak/>
        <w:t xml:space="preserve">User </w:t>
      </w:r>
      <w:r w:rsidR="00062DDD" w:rsidRPr="00C411B2">
        <w:rPr>
          <w:b/>
        </w:rPr>
        <w:t>accounts must conform to the following account lockout configurations:</w:t>
      </w:r>
    </w:p>
    <w:p w14:paraId="18645E8D" w14:textId="02D8677A" w:rsidR="00062DDD" w:rsidRDefault="00062DDD" w:rsidP="008A58CF">
      <w:pPr>
        <w:pStyle w:val="Heading4"/>
        <w:jc w:val="both"/>
      </w:pPr>
      <w:r>
        <w:t xml:space="preserve">Account lockout duration </w:t>
      </w:r>
      <w:r w:rsidR="007C62AB">
        <w:t>of</w:t>
      </w:r>
      <w:r>
        <w:t xml:space="preserve"> </w:t>
      </w:r>
      <w:r w:rsidR="00763B8E">
        <w:t>60</w:t>
      </w:r>
      <w:r>
        <w:t xml:space="preserve"> minutes or more</w:t>
      </w:r>
      <w:r w:rsidR="005F737F">
        <w:t>;</w:t>
      </w:r>
    </w:p>
    <w:p w14:paraId="02D4CE92" w14:textId="43065D5B" w:rsidR="007C62AB" w:rsidRPr="007C62AB" w:rsidRDefault="00062DDD" w:rsidP="008A58CF">
      <w:pPr>
        <w:pStyle w:val="Heading4"/>
        <w:jc w:val="both"/>
      </w:pPr>
      <w:r>
        <w:t xml:space="preserve">Account lockout threshold </w:t>
      </w:r>
      <w:r w:rsidR="007C62AB">
        <w:t xml:space="preserve">of </w:t>
      </w:r>
      <w:r w:rsidR="0030635B">
        <w:t>3</w:t>
      </w:r>
      <w:r w:rsidR="007C62AB">
        <w:t xml:space="preserve"> a</w:t>
      </w:r>
      <w:r>
        <w:t>ttempts</w:t>
      </w:r>
      <w:r w:rsidR="007C62AB">
        <w:t xml:space="preserve"> or less</w:t>
      </w:r>
      <w:r w:rsidR="005F737F">
        <w:t>; and</w:t>
      </w:r>
    </w:p>
    <w:p w14:paraId="2503FFB1" w14:textId="174BD7D4" w:rsidR="007C62AB" w:rsidRDefault="007C62AB" w:rsidP="008A58CF">
      <w:pPr>
        <w:pStyle w:val="Heading4"/>
        <w:jc w:val="both"/>
      </w:pPr>
      <w:r>
        <w:t xml:space="preserve">Account lockout counter </w:t>
      </w:r>
      <w:r w:rsidR="00F15DC3">
        <w:t>must</w:t>
      </w:r>
      <w:r>
        <w:t xml:space="preserve"> be reset after </w:t>
      </w:r>
      <w:r w:rsidR="000B1599">
        <w:t>3</w:t>
      </w:r>
      <w:r>
        <w:t>0 minutes</w:t>
      </w:r>
      <w:r w:rsidR="005F737F">
        <w:t>.</w:t>
      </w:r>
    </w:p>
    <w:p w14:paraId="56764FFE" w14:textId="63EB962E" w:rsidR="0030635B" w:rsidRPr="00C411B2" w:rsidRDefault="0030635B" w:rsidP="008A58CF">
      <w:pPr>
        <w:pStyle w:val="Heading2"/>
        <w:jc w:val="both"/>
        <w:rPr>
          <w:b/>
        </w:rPr>
      </w:pPr>
      <w:r w:rsidRPr="00C411B2">
        <w:rPr>
          <w:b/>
        </w:rPr>
        <w:t xml:space="preserve">Accounts with administrative/super user access rights must conform to the following </w:t>
      </w:r>
      <w:r w:rsidR="000B1599" w:rsidRPr="00C411B2">
        <w:rPr>
          <w:b/>
        </w:rPr>
        <w:t xml:space="preserve">account lockout </w:t>
      </w:r>
      <w:r w:rsidRPr="00C411B2">
        <w:rPr>
          <w:b/>
        </w:rPr>
        <w:t>configuration:</w:t>
      </w:r>
    </w:p>
    <w:p w14:paraId="63B28284" w14:textId="53A39C55" w:rsidR="000B1599" w:rsidRDefault="000B1599" w:rsidP="008A58CF">
      <w:pPr>
        <w:pStyle w:val="Heading4"/>
        <w:jc w:val="both"/>
      </w:pPr>
      <w:r>
        <w:t>Account lockout duration of 60 minutes or more</w:t>
      </w:r>
      <w:r w:rsidR="005F737F">
        <w:t>;</w:t>
      </w:r>
    </w:p>
    <w:p w14:paraId="5245E2D6" w14:textId="46B14B2F" w:rsidR="000B1599" w:rsidRPr="007C62AB" w:rsidRDefault="000B1599" w:rsidP="008A58CF">
      <w:pPr>
        <w:pStyle w:val="Heading4"/>
        <w:jc w:val="both"/>
      </w:pPr>
      <w:r>
        <w:t>Account lockout threshold of 3 attempts or less</w:t>
      </w:r>
      <w:r w:rsidR="005F737F">
        <w:t>; and</w:t>
      </w:r>
    </w:p>
    <w:p w14:paraId="5E1C0043" w14:textId="5E6DE586" w:rsidR="000B1599" w:rsidRDefault="000B1599" w:rsidP="008A58CF">
      <w:pPr>
        <w:pStyle w:val="Heading4"/>
        <w:jc w:val="both"/>
      </w:pPr>
      <w:r>
        <w:t xml:space="preserve">Account lockout counter </w:t>
      </w:r>
      <w:r w:rsidR="00F15DC3">
        <w:t>must</w:t>
      </w:r>
      <w:r w:rsidR="00AD6D21">
        <w:t xml:space="preserve"> be reset after 60 minutes.</w:t>
      </w:r>
    </w:p>
    <w:p w14:paraId="40853D3B" w14:textId="372944EA" w:rsidR="0037069B" w:rsidRPr="00D23981" w:rsidRDefault="0082271C" w:rsidP="008A58CF">
      <w:pPr>
        <w:pStyle w:val="Heading1"/>
        <w:jc w:val="both"/>
        <w:rPr>
          <w:rFonts w:eastAsiaTheme="minorEastAsia"/>
          <w:sz w:val="24"/>
          <w:szCs w:val="24"/>
        </w:rPr>
      </w:pPr>
      <w:bookmarkStart w:id="26" w:name="_Toc406678804"/>
      <w:r>
        <w:t>A</w:t>
      </w:r>
      <w:r w:rsidR="0037069B">
        <w:t>UDIT AND EVENT LOGS</w:t>
      </w:r>
      <w:bookmarkEnd w:id="26"/>
    </w:p>
    <w:p w14:paraId="528ACCEF" w14:textId="7E4B9A60" w:rsidR="0037069B" w:rsidRDefault="0037069B" w:rsidP="008A58CF">
      <w:pPr>
        <w:pStyle w:val="Heading2"/>
        <w:jc w:val="both"/>
      </w:pPr>
      <w:r>
        <w:t xml:space="preserve">All devices and applications </w:t>
      </w:r>
      <w:r w:rsidR="00F15DC3">
        <w:t>must</w:t>
      </w:r>
      <w:r>
        <w:t xml:space="preserve"> have auditing/logging enabled.</w:t>
      </w:r>
    </w:p>
    <w:p w14:paraId="105F7713" w14:textId="27B0CA7E" w:rsidR="0082271C" w:rsidRPr="00C411B2" w:rsidRDefault="00763B8E" w:rsidP="008A58CF">
      <w:pPr>
        <w:pStyle w:val="Heading2"/>
        <w:jc w:val="both"/>
        <w:rPr>
          <w:b/>
        </w:rPr>
      </w:pPr>
      <w:r w:rsidRPr="00C411B2">
        <w:rPr>
          <w:b/>
        </w:rPr>
        <w:t xml:space="preserve">All </w:t>
      </w:r>
      <w:r w:rsidR="0082271C" w:rsidRPr="00C411B2">
        <w:rPr>
          <w:b/>
        </w:rPr>
        <w:t>accounts, at a minimum, must conform to the following audit configuration:</w:t>
      </w:r>
    </w:p>
    <w:p w14:paraId="7ED9172B" w14:textId="1A9E2FE8" w:rsidR="0082271C" w:rsidRDefault="0082271C" w:rsidP="008A58CF">
      <w:pPr>
        <w:pStyle w:val="Heading4"/>
        <w:jc w:val="both"/>
      </w:pPr>
      <w:r>
        <w:t>Account logon events for failures</w:t>
      </w:r>
      <w:r w:rsidR="005F737F">
        <w:t>;</w:t>
      </w:r>
    </w:p>
    <w:p w14:paraId="6BC3991D" w14:textId="41A084FD" w:rsidR="0082271C" w:rsidRDefault="00763B8E" w:rsidP="008A58CF">
      <w:pPr>
        <w:pStyle w:val="Heading4"/>
        <w:jc w:val="both"/>
      </w:pPr>
      <w:r>
        <w:t>Account management for success and failures</w:t>
      </w:r>
      <w:r w:rsidR="005F737F">
        <w:t>;</w:t>
      </w:r>
    </w:p>
    <w:p w14:paraId="65CEB95A" w14:textId="461AB01B" w:rsidR="00763B8E" w:rsidRDefault="00763B8E" w:rsidP="008A58CF">
      <w:pPr>
        <w:pStyle w:val="Heading4"/>
        <w:jc w:val="both"/>
      </w:pPr>
      <w:r>
        <w:t>Logon events for failures</w:t>
      </w:r>
      <w:r w:rsidR="005F737F">
        <w:t>;</w:t>
      </w:r>
    </w:p>
    <w:p w14:paraId="42CAE7F3" w14:textId="08E2DF9E" w:rsidR="00763B8E" w:rsidRDefault="00763B8E" w:rsidP="008A58CF">
      <w:pPr>
        <w:pStyle w:val="Heading4"/>
        <w:jc w:val="both"/>
      </w:pPr>
      <w:r>
        <w:t>Policy change for success and failures</w:t>
      </w:r>
      <w:r w:rsidR="005F737F">
        <w:t>;</w:t>
      </w:r>
    </w:p>
    <w:p w14:paraId="32A9B3C5" w14:textId="02A961C8" w:rsidR="00763B8E" w:rsidRDefault="00763B8E" w:rsidP="008A58CF">
      <w:pPr>
        <w:pStyle w:val="Heading4"/>
        <w:jc w:val="both"/>
      </w:pPr>
      <w:r>
        <w:t>Privilege use for success and failures</w:t>
      </w:r>
      <w:r w:rsidR="005F737F">
        <w:t>; and</w:t>
      </w:r>
    </w:p>
    <w:p w14:paraId="77C69AE1" w14:textId="1930A3E0" w:rsidR="00763B8E" w:rsidRPr="00763B8E" w:rsidRDefault="00763B8E" w:rsidP="008A58CF">
      <w:pPr>
        <w:pStyle w:val="Heading4"/>
        <w:jc w:val="both"/>
      </w:pPr>
      <w:proofErr w:type="gramStart"/>
      <w:r>
        <w:t>System events for failures.</w:t>
      </w:r>
      <w:proofErr w:type="gramEnd"/>
    </w:p>
    <w:p w14:paraId="6419128B" w14:textId="57DC8DB4" w:rsidR="00763B8E" w:rsidRPr="00C411B2" w:rsidRDefault="00763B8E" w:rsidP="008A58CF">
      <w:pPr>
        <w:pStyle w:val="Heading2"/>
        <w:jc w:val="both"/>
        <w:rPr>
          <w:b/>
        </w:rPr>
      </w:pPr>
      <w:r w:rsidRPr="00C411B2">
        <w:rPr>
          <w:b/>
        </w:rPr>
        <w:t>All accounts, at a minimum, must conform to the following event log configuration:</w:t>
      </w:r>
    </w:p>
    <w:p w14:paraId="30E956C2" w14:textId="3718DDAB" w:rsidR="00763B8E" w:rsidRDefault="00763B8E" w:rsidP="008A58CF">
      <w:pPr>
        <w:pStyle w:val="Heading4"/>
        <w:jc w:val="both"/>
      </w:pPr>
      <w:r>
        <w:t>Application event log maximum log size of 32 768 KB (32Mb)</w:t>
      </w:r>
      <w:r w:rsidR="005F737F">
        <w:t>;</w:t>
      </w:r>
    </w:p>
    <w:p w14:paraId="582FB7D2" w14:textId="4FFCC2D0" w:rsidR="00763B8E" w:rsidRDefault="00763B8E" w:rsidP="008A58CF">
      <w:pPr>
        <w:pStyle w:val="Heading4"/>
        <w:jc w:val="both"/>
      </w:pPr>
      <w:r>
        <w:t>Security event log maximum log size of 81 920 KB (80Mb)</w:t>
      </w:r>
      <w:r w:rsidR="005F737F">
        <w:t>;</w:t>
      </w:r>
    </w:p>
    <w:p w14:paraId="39ABE22F" w14:textId="2ECA804D" w:rsidR="00763B8E" w:rsidRDefault="00763B8E" w:rsidP="008A58CF">
      <w:pPr>
        <w:pStyle w:val="Heading4"/>
        <w:jc w:val="both"/>
      </w:pPr>
      <w:r>
        <w:t>System event log maximum log size of 32 768 KB (32Mb)</w:t>
      </w:r>
      <w:r w:rsidR="005F737F">
        <w:t>; and</w:t>
      </w:r>
    </w:p>
    <w:p w14:paraId="50FCE163" w14:textId="31BA8944" w:rsidR="0082271C" w:rsidRPr="0082271C" w:rsidRDefault="00763B8E" w:rsidP="008A58CF">
      <w:pPr>
        <w:pStyle w:val="Heading4"/>
        <w:jc w:val="both"/>
      </w:pPr>
      <w:r>
        <w:t>All event logs must be set to override as required.</w:t>
      </w:r>
    </w:p>
    <w:p w14:paraId="08079372" w14:textId="1EAA4610" w:rsidR="000B1599" w:rsidRDefault="000B1599" w:rsidP="008A58CF">
      <w:pPr>
        <w:pStyle w:val="Heading2"/>
        <w:jc w:val="both"/>
      </w:pPr>
      <w:r>
        <w:t xml:space="preserve">Logs </w:t>
      </w:r>
      <w:r w:rsidR="00F15DC3">
        <w:t>must</w:t>
      </w:r>
      <w:r>
        <w:t xml:space="preserve"> be reviewed once a month for </w:t>
      </w:r>
      <w:r w:rsidR="00646FF0">
        <w:t xml:space="preserve">any </w:t>
      </w:r>
      <w:r>
        <w:t>suspicious and malicious activities by system administrators.</w:t>
      </w:r>
      <w:r w:rsidR="00A3673C">
        <w:t xml:space="preserve"> A template for the reviewing of audit logs can be found in Appendix C of this Policy.</w:t>
      </w:r>
    </w:p>
    <w:p w14:paraId="169A824B" w14:textId="45D4DB2D" w:rsidR="0037069B" w:rsidRDefault="0037069B" w:rsidP="008A58CF">
      <w:pPr>
        <w:pStyle w:val="Heading2"/>
        <w:jc w:val="both"/>
      </w:pPr>
      <w:r>
        <w:t xml:space="preserve">All reviews </w:t>
      </w:r>
      <w:r w:rsidR="00F15DC3">
        <w:t>must</w:t>
      </w:r>
      <w:r>
        <w:t xml:space="preserve"> be formally documented and signed off by the ICT Manager. Documentation </w:t>
      </w:r>
      <w:r w:rsidR="00F15DC3">
        <w:t>must</w:t>
      </w:r>
      <w:r>
        <w:t xml:space="preserve"> be </w:t>
      </w:r>
      <w:r w:rsidR="000B1599">
        <w:t>kept for record keeping purposes. Records of audit and event log reviews must be stored for a minimum of 10 years</w:t>
      </w:r>
      <w:r w:rsidR="00FB18FA">
        <w:t>.</w:t>
      </w:r>
    </w:p>
    <w:p w14:paraId="318332C4" w14:textId="4545A6BC" w:rsidR="00126C32" w:rsidRPr="00D23981" w:rsidRDefault="00126C32" w:rsidP="008A58CF">
      <w:pPr>
        <w:pStyle w:val="Heading1"/>
        <w:jc w:val="both"/>
        <w:rPr>
          <w:rFonts w:eastAsiaTheme="minorEastAsia"/>
          <w:sz w:val="24"/>
          <w:szCs w:val="24"/>
        </w:rPr>
      </w:pPr>
      <w:bookmarkStart w:id="27" w:name="_Toc406678805"/>
      <w:r>
        <w:lastRenderedPageBreak/>
        <w:t>CLEAR SCREEN POLICY</w:t>
      </w:r>
      <w:bookmarkEnd w:id="27"/>
    </w:p>
    <w:p w14:paraId="4734D543" w14:textId="06E7424F" w:rsidR="00126C32" w:rsidRDefault="00126C32" w:rsidP="008A58CF">
      <w:pPr>
        <w:pStyle w:val="Heading2"/>
        <w:jc w:val="both"/>
      </w:pPr>
      <w:r>
        <w:t xml:space="preserve">All devices must be locked if unattended. </w:t>
      </w:r>
      <w:r w:rsidR="00453CC1">
        <w:t>It is the responsibility of the ICT Steering Committee that all u</w:t>
      </w:r>
      <w:r>
        <w:t xml:space="preserve">sers </w:t>
      </w:r>
      <w:r w:rsidR="009D70D8">
        <w:t xml:space="preserve">are </w:t>
      </w:r>
      <w:r>
        <w:t xml:space="preserve">educated in the need for a clear screen policy and how they can adhere to the policy. </w:t>
      </w:r>
    </w:p>
    <w:p w14:paraId="50E65716" w14:textId="38B48E41" w:rsidR="00126C32" w:rsidRDefault="00126C32" w:rsidP="008A58CF">
      <w:pPr>
        <w:pStyle w:val="Heading2"/>
        <w:jc w:val="both"/>
      </w:pPr>
      <w:r>
        <w:t xml:space="preserve">All devices </w:t>
      </w:r>
      <w:r w:rsidR="00F15DC3">
        <w:t>must</w:t>
      </w:r>
      <w:r w:rsidR="000B1599">
        <w:t xml:space="preserve"> automatically lock after 10</w:t>
      </w:r>
      <w:r>
        <w:t xml:space="preserve"> minutes of inactivity.</w:t>
      </w:r>
    </w:p>
    <w:p w14:paraId="046BE7C7" w14:textId="77777777" w:rsidR="00126C32" w:rsidRPr="00D23981" w:rsidRDefault="00126C32" w:rsidP="008A58CF">
      <w:pPr>
        <w:pStyle w:val="Heading1"/>
        <w:jc w:val="both"/>
        <w:rPr>
          <w:rFonts w:eastAsiaTheme="minorEastAsia"/>
          <w:sz w:val="24"/>
          <w:szCs w:val="24"/>
        </w:rPr>
      </w:pPr>
      <w:bookmarkStart w:id="28" w:name="_Toc406678806"/>
      <w:r>
        <w:t>NETWORK SHARES</w:t>
      </w:r>
      <w:bookmarkEnd w:id="28"/>
    </w:p>
    <w:p w14:paraId="3AA76142" w14:textId="107656E7" w:rsidR="00126C32" w:rsidRDefault="00126C32" w:rsidP="008A58CF">
      <w:pPr>
        <w:pStyle w:val="Heading2"/>
        <w:jc w:val="both"/>
      </w:pPr>
      <w:r>
        <w:t xml:space="preserve">Network shares </w:t>
      </w:r>
      <w:r w:rsidR="00F15DC3">
        <w:t>must</w:t>
      </w:r>
      <w:r>
        <w:t xml:space="preserve"> be secured and access granted</w:t>
      </w:r>
      <w:r w:rsidR="00EF29A3">
        <w:t xml:space="preserve"> in line with the ICT User Access Management Policy.</w:t>
      </w:r>
      <w:r>
        <w:t xml:space="preserve"> </w:t>
      </w:r>
    </w:p>
    <w:p w14:paraId="424B0202" w14:textId="1DA35288" w:rsidR="00126C32" w:rsidRDefault="00126C32" w:rsidP="008A58CF">
      <w:pPr>
        <w:pStyle w:val="Heading2"/>
        <w:jc w:val="both"/>
      </w:pPr>
      <w:r>
        <w:t xml:space="preserve">Where possible, shares </w:t>
      </w:r>
      <w:r w:rsidR="00F15DC3">
        <w:t>must</w:t>
      </w:r>
      <w:r>
        <w:t xml:space="preserve"> be made available from a hierarch</w:t>
      </w:r>
      <w:r w:rsidR="009D70D8">
        <w:t>ic</w:t>
      </w:r>
      <w:r>
        <w:t>al structure, where the root shares (E</w:t>
      </w:r>
      <w:proofErr w:type="gramStart"/>
      <w:r>
        <w:t>:,</w:t>
      </w:r>
      <w:proofErr w:type="gramEnd"/>
      <w:r>
        <w:t xml:space="preserve"> F:, G:) </w:t>
      </w:r>
      <w:r w:rsidR="00F15DC3">
        <w:t>must</w:t>
      </w:r>
      <w:r>
        <w:t xml:space="preserve"> only be accessible by administrators. </w:t>
      </w:r>
    </w:p>
    <w:p w14:paraId="5298E92E" w14:textId="4D032A12" w:rsidR="00126C32" w:rsidRDefault="00126C32" w:rsidP="008A58CF">
      <w:pPr>
        <w:pStyle w:val="Heading2"/>
        <w:jc w:val="both"/>
      </w:pPr>
      <w:r>
        <w:t xml:space="preserve">Shares </w:t>
      </w:r>
      <w:r w:rsidR="00F15DC3">
        <w:t>must</w:t>
      </w:r>
      <w:r>
        <w:t xml:space="preserve"> be renamed to identify its use.</w:t>
      </w:r>
    </w:p>
    <w:p w14:paraId="4F367D79" w14:textId="068F7B2E" w:rsidR="00126C32" w:rsidRDefault="00126C32" w:rsidP="008A58CF">
      <w:pPr>
        <w:pStyle w:val="Heading2"/>
        <w:jc w:val="both"/>
      </w:pPr>
      <w:r>
        <w:t xml:space="preserve">Access to shares </w:t>
      </w:r>
      <w:r w:rsidR="00F15DC3">
        <w:t>must</w:t>
      </w:r>
      <w:r>
        <w:t xml:space="preserve"> be reviewed on a </w:t>
      </w:r>
      <w:r w:rsidR="00EF29A3">
        <w:t xml:space="preserve">quarterly </w:t>
      </w:r>
      <w:r>
        <w:t>basis</w:t>
      </w:r>
      <w:r w:rsidR="009D70D8">
        <w:t xml:space="preserve"> (every 3 months)</w:t>
      </w:r>
      <w:r w:rsidR="00453CC1">
        <w:t xml:space="preserve"> by system administrators</w:t>
      </w:r>
      <w:r>
        <w:t xml:space="preserve"> and access revoked if </w:t>
      </w:r>
      <w:r w:rsidR="009D70D8">
        <w:t xml:space="preserve">found to be </w:t>
      </w:r>
      <w:r>
        <w:t>inappropriate.</w:t>
      </w:r>
    </w:p>
    <w:p w14:paraId="04AEFC1E" w14:textId="371DCB47" w:rsidR="00126C32" w:rsidRPr="00D23981" w:rsidRDefault="00126C32" w:rsidP="008A58CF">
      <w:pPr>
        <w:pStyle w:val="Heading1"/>
        <w:jc w:val="both"/>
        <w:rPr>
          <w:rFonts w:eastAsiaTheme="minorEastAsia"/>
          <w:sz w:val="24"/>
          <w:szCs w:val="24"/>
        </w:rPr>
      </w:pPr>
      <w:bookmarkStart w:id="29" w:name="_Toc406678807"/>
      <w:r>
        <w:t>MANAGEMENT OF ADMINISTRATOR ACCOUNTS</w:t>
      </w:r>
      <w:bookmarkEnd w:id="29"/>
    </w:p>
    <w:p w14:paraId="4B7D12DA" w14:textId="49754E9B" w:rsidR="00EF29A3" w:rsidRDefault="00126C32" w:rsidP="008A58CF">
      <w:pPr>
        <w:pStyle w:val="Heading2"/>
        <w:jc w:val="both"/>
      </w:pPr>
      <w:r>
        <w:t xml:space="preserve">Each administrator </w:t>
      </w:r>
      <w:r w:rsidR="00F15DC3">
        <w:t>must</w:t>
      </w:r>
      <w:r>
        <w:t xml:space="preserve"> be given their own accounts within the administrator group. Should shared accounts be required to fulfil a business function, this account </w:t>
      </w:r>
      <w:r w:rsidR="00F15DC3">
        <w:t>must</w:t>
      </w:r>
      <w:r>
        <w:t xml:space="preserve"> </w:t>
      </w:r>
      <w:r w:rsidR="009D70D8">
        <w:t xml:space="preserve">then </w:t>
      </w:r>
      <w:r>
        <w:t>be app</w:t>
      </w:r>
      <w:r w:rsidR="00453CC1">
        <w:t xml:space="preserve">roved and documented by the Risk </w:t>
      </w:r>
      <w:r w:rsidR="00EF29A3">
        <w:t>Committee.</w:t>
      </w:r>
    </w:p>
    <w:p w14:paraId="38979600" w14:textId="70E7848C" w:rsidR="00EF29A3" w:rsidRDefault="00EF29A3" w:rsidP="008A58CF">
      <w:pPr>
        <w:pStyle w:val="Heading2"/>
        <w:jc w:val="both"/>
      </w:pPr>
      <w:r w:rsidRPr="00EF29A3">
        <w:t xml:space="preserve">Application access </w:t>
      </w:r>
      <w:r w:rsidR="00F15DC3">
        <w:t>must</w:t>
      </w:r>
      <w:r w:rsidRPr="00EF29A3">
        <w:t xml:space="preserve"> be controlled in similar fashion with segregation of duties being practiced. Application administrators must not be able to perform general user tasks on an application</w:t>
      </w:r>
      <w:r w:rsidR="009D70D8">
        <w:t xml:space="preserve"> to prevent any fraudulent activities from taking place</w:t>
      </w:r>
      <w:r>
        <w:t>.</w:t>
      </w:r>
    </w:p>
    <w:p w14:paraId="395739FB" w14:textId="7CD4E35F" w:rsidR="00C250A3" w:rsidRDefault="00126C32" w:rsidP="008A58CF">
      <w:pPr>
        <w:pStyle w:val="Heading2"/>
        <w:jc w:val="both"/>
      </w:pPr>
      <w:r>
        <w:t xml:space="preserve">Where possible, the default administrator account </w:t>
      </w:r>
      <w:r w:rsidR="00F15DC3">
        <w:t>must</w:t>
      </w:r>
      <w:r>
        <w:t xml:space="preserve"> be renamed and a password </w:t>
      </w:r>
      <w:r w:rsidR="00F15DC3">
        <w:t>must</w:t>
      </w:r>
      <w:r>
        <w:t xml:space="preserve"> be randomly generated</w:t>
      </w:r>
      <w:r w:rsidR="009D70D8">
        <w:t>,</w:t>
      </w:r>
      <w:r>
        <w:t xml:space="preserve"> sealed in an envelope and kept in a safe.</w:t>
      </w:r>
    </w:p>
    <w:p w14:paraId="022DCA35" w14:textId="77777777" w:rsidR="00126C32" w:rsidRPr="00D23981" w:rsidRDefault="00126C32" w:rsidP="008A58CF">
      <w:pPr>
        <w:pStyle w:val="Heading1"/>
        <w:jc w:val="both"/>
        <w:rPr>
          <w:rFonts w:eastAsiaTheme="minorEastAsia"/>
          <w:sz w:val="24"/>
          <w:szCs w:val="24"/>
        </w:rPr>
      </w:pPr>
      <w:bookmarkStart w:id="30" w:name="_Toc406678808"/>
      <w:r>
        <w:t>GUEST ACCOUNTS</w:t>
      </w:r>
      <w:bookmarkEnd w:id="30"/>
    </w:p>
    <w:p w14:paraId="31B30A8D" w14:textId="77777777" w:rsidR="00126C32" w:rsidRDefault="00126C32" w:rsidP="008A58CF">
      <w:pPr>
        <w:pStyle w:val="Heading2"/>
        <w:jc w:val="both"/>
      </w:pPr>
      <w:r>
        <w:t>Where possible, the default guest account must be removed or renamed and disabled.</w:t>
      </w:r>
    </w:p>
    <w:p w14:paraId="0BEBD65A" w14:textId="2981C465" w:rsidR="000E0A8E" w:rsidRPr="00D23981" w:rsidRDefault="000E0A8E" w:rsidP="008A58CF">
      <w:pPr>
        <w:pStyle w:val="Heading1"/>
        <w:jc w:val="both"/>
        <w:rPr>
          <w:rFonts w:eastAsiaTheme="minorEastAsia"/>
          <w:sz w:val="24"/>
          <w:szCs w:val="24"/>
        </w:rPr>
      </w:pPr>
      <w:bookmarkStart w:id="31" w:name="_Toc406678809"/>
      <w:r>
        <w:t>MALWARE AND ANTI-VIRUS</w:t>
      </w:r>
      <w:bookmarkEnd w:id="31"/>
    </w:p>
    <w:p w14:paraId="0250D613" w14:textId="2EFF30FA" w:rsidR="000E0A8E" w:rsidRDefault="000E0A8E" w:rsidP="008A58CF">
      <w:pPr>
        <w:pStyle w:val="Heading2"/>
        <w:jc w:val="both"/>
      </w:pPr>
      <w:r>
        <w:t xml:space="preserve">All devices must be protected from malware and </w:t>
      </w:r>
      <w:r w:rsidR="00E11186">
        <w:t>viruses</w:t>
      </w:r>
      <w:r>
        <w:t xml:space="preserve">. </w:t>
      </w:r>
    </w:p>
    <w:p w14:paraId="6E67B337" w14:textId="32145B82" w:rsidR="000E0A8E" w:rsidRDefault="000E0A8E" w:rsidP="008A58CF">
      <w:pPr>
        <w:pStyle w:val="Heading2"/>
        <w:jc w:val="both"/>
      </w:pPr>
      <w:r>
        <w:t xml:space="preserve">Anti-virus applications </w:t>
      </w:r>
      <w:r w:rsidR="00F15DC3">
        <w:t>must</w:t>
      </w:r>
      <w:r>
        <w:t xml:space="preserve"> be kept up to date and </w:t>
      </w:r>
      <w:r w:rsidR="00832BFA">
        <w:t>daily</w:t>
      </w:r>
      <w:r>
        <w:t xml:space="preserve"> scans </w:t>
      </w:r>
      <w:r w:rsidR="00F15DC3">
        <w:t>must</w:t>
      </w:r>
      <w:r>
        <w:t xml:space="preserve"> </w:t>
      </w:r>
      <w:proofErr w:type="gramStart"/>
      <w:r w:rsidR="00A73508">
        <w:t>automated</w:t>
      </w:r>
      <w:proofErr w:type="gramEnd"/>
      <w:r>
        <w:t xml:space="preserve"> on all devices</w:t>
      </w:r>
      <w:r w:rsidR="00581936">
        <w:t>.</w:t>
      </w:r>
      <w:r>
        <w:t xml:space="preserve"> </w:t>
      </w:r>
    </w:p>
    <w:p w14:paraId="5DB66F97" w14:textId="4F241DF7" w:rsidR="005303E1" w:rsidRDefault="005303E1" w:rsidP="008A58CF">
      <w:pPr>
        <w:pStyle w:val="Heading2"/>
        <w:jc w:val="both"/>
      </w:pPr>
      <w:r>
        <w:t xml:space="preserve">Anti-virus application settings </w:t>
      </w:r>
      <w:r w:rsidR="00F15DC3">
        <w:t>must</w:t>
      </w:r>
      <w:r>
        <w:t xml:space="preserve"> be managed by</w:t>
      </w:r>
      <w:r w:rsidR="00EE0334">
        <w:t xml:space="preserve"> the</w:t>
      </w:r>
      <w:r>
        <w:t xml:space="preserve"> ICT</w:t>
      </w:r>
      <w:r w:rsidR="00EE0334">
        <w:t xml:space="preserve"> team</w:t>
      </w:r>
      <w:r>
        <w:t xml:space="preserve"> and </w:t>
      </w:r>
      <w:r w:rsidR="00F15DC3">
        <w:t>must</w:t>
      </w:r>
      <w:r>
        <w:t xml:space="preserve"> not be editable by users.</w:t>
      </w:r>
    </w:p>
    <w:p w14:paraId="2175143A" w14:textId="49292736" w:rsidR="00E11186" w:rsidRDefault="000E0A8E" w:rsidP="008A58CF">
      <w:pPr>
        <w:pStyle w:val="Heading2"/>
        <w:jc w:val="both"/>
      </w:pPr>
      <w:r>
        <w:lastRenderedPageBreak/>
        <w:t>Anti-virus must perform scans on all foreign devices, such as USB flash drives, on connection to a department device.</w:t>
      </w:r>
    </w:p>
    <w:p w14:paraId="33BB00A1" w14:textId="41957765" w:rsidR="005303E1" w:rsidRDefault="00453CC1" w:rsidP="008A58CF">
      <w:pPr>
        <w:pStyle w:val="Heading2"/>
        <w:jc w:val="both"/>
      </w:pPr>
      <w:r>
        <w:t>It is the responsibility of the ICT Steering Committee that all users</w:t>
      </w:r>
      <w:r w:rsidR="00E11186">
        <w:t xml:space="preserve"> must be educated on how Malware and Viruses are deployed on devices and how they can prevent infection.</w:t>
      </w:r>
    </w:p>
    <w:p w14:paraId="11B2E14F" w14:textId="383F2706" w:rsidR="00126C32" w:rsidRPr="00D23981" w:rsidRDefault="00126C32" w:rsidP="008A58CF">
      <w:pPr>
        <w:pStyle w:val="Heading1"/>
        <w:jc w:val="both"/>
        <w:rPr>
          <w:rFonts w:eastAsiaTheme="minorEastAsia"/>
          <w:sz w:val="24"/>
          <w:szCs w:val="24"/>
        </w:rPr>
      </w:pPr>
      <w:bookmarkStart w:id="32" w:name="_Toc406678810"/>
      <w:r>
        <w:t xml:space="preserve">END POINT </w:t>
      </w:r>
      <w:r w:rsidR="00832BFA">
        <w:t xml:space="preserve">OS </w:t>
      </w:r>
      <w:r>
        <w:t>FIREWALL</w:t>
      </w:r>
      <w:bookmarkEnd w:id="32"/>
    </w:p>
    <w:p w14:paraId="07962B5B" w14:textId="0BFACFDE" w:rsidR="00AA4A4F" w:rsidRDefault="00832BFA" w:rsidP="008A58CF">
      <w:pPr>
        <w:pStyle w:val="Heading2"/>
        <w:jc w:val="both"/>
      </w:pPr>
      <w:r>
        <w:t xml:space="preserve">End point OS </w:t>
      </w:r>
      <w:r w:rsidR="00126C32">
        <w:t xml:space="preserve">firewalls must be enabled at all </w:t>
      </w:r>
      <w:r w:rsidR="00AA4A4F">
        <w:t>times.</w:t>
      </w:r>
    </w:p>
    <w:p w14:paraId="167A5424" w14:textId="6EA1FDE4" w:rsidR="00126C32" w:rsidRDefault="00AA4A4F" w:rsidP="008A58CF">
      <w:pPr>
        <w:pStyle w:val="Heading2"/>
        <w:jc w:val="both"/>
      </w:pPr>
      <w:r>
        <w:t>Although most environments have at least one hardware Firewall at the perimeter of their network, Operating System software firewalls must still be enabled.</w:t>
      </w:r>
    </w:p>
    <w:p w14:paraId="35D2DBEF" w14:textId="483CEDE0" w:rsidR="00AA4A4F" w:rsidRDefault="00AA4A4F" w:rsidP="008A58CF">
      <w:pPr>
        <w:pStyle w:val="Heading2"/>
        <w:jc w:val="both"/>
      </w:pPr>
      <w:r>
        <w:t>All firewall rules must have a defined description.</w:t>
      </w:r>
    </w:p>
    <w:p w14:paraId="6E322848" w14:textId="531F5D38" w:rsidR="00126C32" w:rsidRDefault="00126C32" w:rsidP="008A58CF">
      <w:pPr>
        <w:pStyle w:val="Heading2"/>
        <w:jc w:val="both"/>
      </w:pPr>
      <w:r>
        <w:t xml:space="preserve">Firewall settings </w:t>
      </w:r>
      <w:r w:rsidR="00F15DC3">
        <w:t>must</w:t>
      </w:r>
      <w:r>
        <w:t xml:space="preserve"> be managed by </w:t>
      </w:r>
      <w:r w:rsidR="00EE0334">
        <w:t xml:space="preserve">the </w:t>
      </w:r>
      <w:r>
        <w:t xml:space="preserve">ICT </w:t>
      </w:r>
      <w:r w:rsidR="00EE0334">
        <w:t xml:space="preserve">team </w:t>
      </w:r>
      <w:r>
        <w:t xml:space="preserve">and </w:t>
      </w:r>
      <w:r w:rsidR="00AA4A4F">
        <w:t>must</w:t>
      </w:r>
      <w:r>
        <w:t xml:space="preserve"> not be editable by users.</w:t>
      </w:r>
    </w:p>
    <w:p w14:paraId="1B59CBF7" w14:textId="67C9C1ED" w:rsidR="00AA4A4F" w:rsidRDefault="00AA4A4F" w:rsidP="008A58CF">
      <w:pPr>
        <w:pStyle w:val="Heading2"/>
        <w:jc w:val="both"/>
      </w:pPr>
      <w:r>
        <w:t xml:space="preserve">Firewall rules and settings </w:t>
      </w:r>
      <w:r w:rsidR="00F15DC3">
        <w:t>must</w:t>
      </w:r>
      <w:r>
        <w:t xml:space="preserve"> be reviewed quarterly by system administrators.</w:t>
      </w:r>
    </w:p>
    <w:p w14:paraId="5EF2711C" w14:textId="64893282" w:rsidR="00AA4A4F" w:rsidRDefault="00AA4A4F" w:rsidP="008A58CF">
      <w:pPr>
        <w:pStyle w:val="Heading2"/>
        <w:jc w:val="both"/>
      </w:pPr>
      <w:r>
        <w:t xml:space="preserve">All reviews </w:t>
      </w:r>
      <w:r w:rsidR="00F15DC3">
        <w:t>must</w:t>
      </w:r>
      <w:r>
        <w:t xml:space="preserve"> be formally documented and signed off by the ICT Manager. Documentation </w:t>
      </w:r>
      <w:r w:rsidR="00F15DC3">
        <w:t>must</w:t>
      </w:r>
      <w:r>
        <w:t xml:space="preserve"> be kept for record keeping purposes. Records of reviews must be stored for a minimum of 10 years, as stated in the ICT Backup and Recovery Policy.</w:t>
      </w:r>
    </w:p>
    <w:p w14:paraId="0EF41966" w14:textId="72582BF5" w:rsidR="00296D12" w:rsidRPr="00D23981" w:rsidRDefault="004C372A" w:rsidP="008A58CF">
      <w:pPr>
        <w:pStyle w:val="Heading1"/>
        <w:jc w:val="both"/>
        <w:rPr>
          <w:rFonts w:eastAsiaTheme="minorEastAsia"/>
          <w:sz w:val="24"/>
          <w:szCs w:val="24"/>
        </w:rPr>
      </w:pPr>
      <w:bookmarkStart w:id="33" w:name="_Toc406678811"/>
      <w:r>
        <w:t>SECURITY UPDATES, PATCHES AND HOT FIXES</w:t>
      </w:r>
      <w:bookmarkEnd w:id="33"/>
    </w:p>
    <w:p w14:paraId="5AD9C7B6" w14:textId="4BB7EDB5" w:rsidR="00296D12" w:rsidRDefault="004C372A" w:rsidP="008A58CF">
      <w:pPr>
        <w:pStyle w:val="Heading2"/>
        <w:jc w:val="both"/>
      </w:pPr>
      <w:r>
        <w:t xml:space="preserve">Devices and applications </w:t>
      </w:r>
      <w:r w:rsidR="00F15DC3">
        <w:t>must</w:t>
      </w:r>
      <w:r>
        <w:t xml:space="preserve"> be kept </w:t>
      </w:r>
      <w:r w:rsidR="00C80C9C">
        <w:t xml:space="preserve">updated on a </w:t>
      </w:r>
      <w:r w:rsidR="00773683">
        <w:t>weekly</w:t>
      </w:r>
      <w:r w:rsidR="00C80C9C">
        <w:t xml:space="preserve"> basis to prevent vulnerabilities from being exploited.</w:t>
      </w:r>
    </w:p>
    <w:p w14:paraId="6FCF7CA3" w14:textId="3351EE1D" w:rsidR="00296D12" w:rsidRDefault="00C80C9C" w:rsidP="008A58CF">
      <w:pPr>
        <w:pStyle w:val="Heading2"/>
        <w:jc w:val="both"/>
      </w:pPr>
      <w:r>
        <w:t>Updates, patches and hot fixes must only be obtained from the vendor of the software in question.</w:t>
      </w:r>
    </w:p>
    <w:p w14:paraId="7A027079" w14:textId="447C7569" w:rsidR="003811CE" w:rsidRDefault="003811CE" w:rsidP="008A58CF">
      <w:pPr>
        <w:pStyle w:val="Heading2"/>
        <w:jc w:val="both"/>
      </w:pPr>
      <w:r>
        <w:t>System administrators must monitor the release of vendor patches.</w:t>
      </w:r>
    </w:p>
    <w:p w14:paraId="635BC00A" w14:textId="788B1CAE" w:rsidR="00E45126" w:rsidRDefault="00C80C9C" w:rsidP="008A58CF">
      <w:pPr>
        <w:pStyle w:val="Heading2"/>
        <w:jc w:val="both"/>
      </w:pPr>
      <w:r>
        <w:t xml:space="preserve">Updates, patches and hot fixes </w:t>
      </w:r>
      <w:r w:rsidR="00F15DC3">
        <w:t>must</w:t>
      </w:r>
      <w:r>
        <w:t xml:space="preserve"> be tested</w:t>
      </w:r>
      <w:r w:rsidR="00453CC1">
        <w:t xml:space="preserve"> by system administrators</w:t>
      </w:r>
      <w:r>
        <w:t xml:space="preserve"> within a separate environment, such as Development</w:t>
      </w:r>
      <w:r w:rsidR="004F6CBE">
        <w:t>,</w:t>
      </w:r>
      <w:r w:rsidR="00773683">
        <w:t xml:space="preserve"> </w:t>
      </w:r>
      <w:r w:rsidR="004F6CBE">
        <w:t>Test</w:t>
      </w:r>
      <w:r>
        <w:t xml:space="preserve"> or Quality Assurance, before being deployed</w:t>
      </w:r>
      <w:r w:rsidR="004421CE">
        <w:t xml:space="preserve"> in the Production environment.</w:t>
      </w:r>
    </w:p>
    <w:p w14:paraId="1F57F6C5" w14:textId="55018162" w:rsidR="004421CE" w:rsidRDefault="004421CE" w:rsidP="008A58CF">
      <w:pPr>
        <w:pStyle w:val="Heading2"/>
        <w:jc w:val="both"/>
      </w:pPr>
      <w:r>
        <w:t>The below diagram depicts the formal patch management process to be followed.</w:t>
      </w:r>
    </w:p>
    <w:p w14:paraId="3A901261" w14:textId="77777777" w:rsidR="00805B78" w:rsidRDefault="004421CE" w:rsidP="008A58CF">
      <w:pPr>
        <w:keepNext/>
        <w:jc w:val="both"/>
      </w:pPr>
      <w:r>
        <w:rPr>
          <w:noProof/>
          <w:lang w:val="en-ZA" w:eastAsia="en-ZA"/>
        </w:rPr>
        <w:lastRenderedPageBreak/>
        <w:drawing>
          <wp:inline distT="0" distB="0" distL="0" distR="0" wp14:anchorId="16AD9CE8" wp14:editId="385371FC">
            <wp:extent cx="3690362" cy="18992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4709" cy="1901522"/>
                    </a:xfrm>
                    <a:prstGeom prst="rect">
                      <a:avLst/>
                    </a:prstGeom>
                    <a:noFill/>
                  </pic:spPr>
                </pic:pic>
              </a:graphicData>
            </a:graphic>
          </wp:inline>
        </w:drawing>
      </w:r>
    </w:p>
    <w:p w14:paraId="23748262" w14:textId="52A8E812" w:rsidR="004421CE" w:rsidRPr="00805B78" w:rsidRDefault="00805B78" w:rsidP="008A58CF">
      <w:pPr>
        <w:pStyle w:val="Caption"/>
        <w:jc w:val="both"/>
        <w:rPr>
          <w:b/>
          <w:i w:val="0"/>
        </w:rPr>
      </w:pPr>
      <w:r w:rsidRPr="00805B78">
        <w:rPr>
          <w:b/>
          <w:i w:val="0"/>
        </w:rPr>
        <w:t xml:space="preserve">Figure </w:t>
      </w:r>
      <w:r w:rsidRPr="00805B78">
        <w:rPr>
          <w:b/>
          <w:i w:val="0"/>
        </w:rPr>
        <w:fldChar w:fldCharType="begin"/>
      </w:r>
      <w:r w:rsidRPr="00805B78">
        <w:rPr>
          <w:b/>
          <w:i w:val="0"/>
        </w:rPr>
        <w:instrText xml:space="preserve"> SEQ Figure \* ARABIC </w:instrText>
      </w:r>
      <w:r w:rsidRPr="00805B78">
        <w:rPr>
          <w:b/>
          <w:i w:val="0"/>
        </w:rPr>
        <w:fldChar w:fldCharType="separate"/>
      </w:r>
      <w:r w:rsidR="00C411B2">
        <w:rPr>
          <w:b/>
          <w:i w:val="0"/>
          <w:noProof/>
        </w:rPr>
        <w:t>1</w:t>
      </w:r>
      <w:r w:rsidRPr="00805B78">
        <w:rPr>
          <w:b/>
          <w:i w:val="0"/>
        </w:rPr>
        <w:fldChar w:fldCharType="end"/>
      </w:r>
      <w:r w:rsidRPr="00805B78">
        <w:rPr>
          <w:b/>
          <w:i w:val="0"/>
        </w:rPr>
        <w:t>: Patch management process</w:t>
      </w:r>
    </w:p>
    <w:p w14:paraId="2EFCFCBA" w14:textId="2473AA73" w:rsidR="003811CE" w:rsidRDefault="003811CE" w:rsidP="008A58CF">
      <w:pPr>
        <w:pStyle w:val="Heading2"/>
        <w:jc w:val="both"/>
      </w:pPr>
      <w:r>
        <w:t>Deployment of patches must follow a formalised release schedule.</w:t>
      </w:r>
    </w:p>
    <w:p w14:paraId="37CC7844" w14:textId="0F012A5F" w:rsidR="003811CE" w:rsidRPr="003811CE" w:rsidRDefault="003811CE" w:rsidP="008A58CF">
      <w:pPr>
        <w:pStyle w:val="Heading2"/>
        <w:jc w:val="both"/>
      </w:pPr>
      <w:r>
        <w:t>Patches must be</w:t>
      </w:r>
      <w:r w:rsidR="00026E69">
        <w:t xml:space="preserve"> classified according to the risk of not deploying the patch within the environment. Critical patches must be released as a matter of urgency, while non-critical patches may be released during the next patch release schedule.</w:t>
      </w:r>
    </w:p>
    <w:p w14:paraId="0E5347B5" w14:textId="3B9B4AF8" w:rsidR="00792063" w:rsidRPr="00D23981" w:rsidRDefault="00792063" w:rsidP="008A58CF">
      <w:pPr>
        <w:pStyle w:val="Heading1"/>
        <w:jc w:val="both"/>
        <w:rPr>
          <w:rFonts w:eastAsiaTheme="minorEastAsia"/>
          <w:sz w:val="24"/>
          <w:szCs w:val="24"/>
        </w:rPr>
      </w:pPr>
      <w:bookmarkStart w:id="34" w:name="_Toc405366383"/>
      <w:bookmarkStart w:id="35" w:name="_Toc406678812"/>
      <w:r>
        <w:t>PASSWORD RESET PROCEDURE</w:t>
      </w:r>
      <w:bookmarkEnd w:id="34"/>
      <w:bookmarkEnd w:id="35"/>
    </w:p>
    <w:p w14:paraId="2BF296BD" w14:textId="2769B911" w:rsidR="00792063" w:rsidRDefault="00792063" w:rsidP="008A58CF">
      <w:pPr>
        <w:pStyle w:val="Heading2"/>
        <w:jc w:val="both"/>
      </w:pPr>
      <w:r>
        <w:t xml:space="preserve">Should a user’s password become compromised, a formal request must be sent to the </w:t>
      </w:r>
      <w:r w:rsidR="00453CC1">
        <w:t xml:space="preserve">system administrator </w:t>
      </w:r>
      <w:r>
        <w:t>in order to reset the password.</w:t>
      </w:r>
    </w:p>
    <w:p w14:paraId="148D9C0A" w14:textId="7122F30B" w:rsidR="00792063" w:rsidRDefault="00792063" w:rsidP="008A58CF">
      <w:pPr>
        <w:pStyle w:val="Heading2"/>
        <w:jc w:val="both"/>
      </w:pPr>
      <w:r>
        <w:t xml:space="preserve">The new temporary password </w:t>
      </w:r>
      <w:r w:rsidR="00F15DC3">
        <w:t>must</w:t>
      </w:r>
      <w:r>
        <w:t xml:space="preserve"> b</w:t>
      </w:r>
      <w:r w:rsidR="00453CC1">
        <w:t>e communicated directly to the user</w:t>
      </w:r>
      <w:r w:rsidR="00A73508">
        <w:t>, on validation of their identity</w:t>
      </w:r>
    </w:p>
    <w:p w14:paraId="69792CD5" w14:textId="77777777" w:rsidR="00792063" w:rsidRDefault="00792063" w:rsidP="008A58CF">
      <w:pPr>
        <w:pStyle w:val="Heading2"/>
        <w:jc w:val="both"/>
      </w:pPr>
      <w:r>
        <w:t>The user must be forced to change their temporary password on first log on.</w:t>
      </w:r>
    </w:p>
    <w:p w14:paraId="16BFC552" w14:textId="5D2C1BB3" w:rsidR="002940B7" w:rsidRDefault="00792063" w:rsidP="008A58CF">
      <w:pPr>
        <w:pStyle w:val="Heading2"/>
        <w:jc w:val="both"/>
      </w:pPr>
      <w:r>
        <w:t xml:space="preserve">All documentation </w:t>
      </w:r>
      <w:r w:rsidR="00F15DC3">
        <w:t>must</w:t>
      </w:r>
      <w:r>
        <w:t xml:space="preserve"> be kept for </w:t>
      </w:r>
      <w:r w:rsidR="00773683">
        <w:t xml:space="preserve">record keeping </w:t>
      </w:r>
      <w:r>
        <w:t>purposes</w:t>
      </w:r>
      <w:r w:rsidR="00773683">
        <w:t xml:space="preserve">. Documentation </w:t>
      </w:r>
      <w:r w:rsidR="00F15DC3">
        <w:t>must</w:t>
      </w:r>
      <w:r w:rsidR="00773683">
        <w:t xml:space="preserve"> be kept for record keeping purposes. Records must be stored for a minimum of 10 years, as stated in the ICT Backup and Recovery Policy.</w:t>
      </w:r>
    </w:p>
    <w:p w14:paraId="40866D41" w14:textId="77777777" w:rsidR="002940B7" w:rsidRDefault="002940B7" w:rsidP="008A58CF">
      <w:pPr>
        <w:tabs>
          <w:tab w:val="clear" w:pos="720"/>
        </w:tabs>
        <w:spacing w:after="0" w:line="240" w:lineRule="auto"/>
        <w:jc w:val="both"/>
        <w:rPr>
          <w:bCs/>
          <w:iCs/>
        </w:rPr>
      </w:pPr>
      <w:r>
        <w:br w:type="page"/>
      </w:r>
    </w:p>
    <w:p w14:paraId="0654943E" w14:textId="77777777" w:rsidR="002940B7" w:rsidRPr="00D23981" w:rsidRDefault="002940B7" w:rsidP="008A58CF">
      <w:pPr>
        <w:pStyle w:val="Heading1"/>
        <w:jc w:val="both"/>
        <w:rPr>
          <w:rFonts w:eastAsiaTheme="minorEastAsia"/>
          <w:sz w:val="24"/>
          <w:szCs w:val="24"/>
        </w:rPr>
      </w:pPr>
      <w:bookmarkStart w:id="36" w:name="_Toc405815833"/>
      <w:bookmarkStart w:id="37" w:name="_Toc406678813"/>
      <w:r>
        <w:lastRenderedPageBreak/>
        <w:t>ANNEXURE A: IMPLEMENTATION ROADMAP</w:t>
      </w:r>
      <w:bookmarkEnd w:id="36"/>
      <w:bookmarkEnd w:id="37"/>
    </w:p>
    <w:p w14:paraId="3B4D25AC" w14:textId="3C89DC63" w:rsidR="003C6903" w:rsidRDefault="00807051" w:rsidP="008A58CF">
      <w:pPr>
        <w:jc w:val="both"/>
      </w:pPr>
      <w:r>
        <w:t xml:space="preserve"> </w:t>
      </w:r>
    </w:p>
    <w:tbl>
      <w:tblPr>
        <w:tblW w:w="9145" w:type="dxa"/>
        <w:tblLook w:val="04A0" w:firstRow="1" w:lastRow="0" w:firstColumn="1" w:lastColumn="0" w:noHBand="0" w:noVBand="1"/>
      </w:tblPr>
      <w:tblGrid>
        <w:gridCol w:w="480"/>
        <w:gridCol w:w="4105"/>
        <w:gridCol w:w="1080"/>
        <w:gridCol w:w="1080"/>
        <w:gridCol w:w="1080"/>
        <w:gridCol w:w="1320"/>
      </w:tblGrid>
      <w:tr w:rsidR="003C6903" w:rsidRPr="003C6903" w14:paraId="19CC3A24" w14:textId="77777777" w:rsidTr="003C6903">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4B9B"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No</w:t>
            </w:r>
          </w:p>
        </w:tc>
        <w:tc>
          <w:tcPr>
            <w:tcW w:w="4105" w:type="dxa"/>
            <w:tcBorders>
              <w:top w:val="single" w:sz="4" w:space="0" w:color="auto"/>
              <w:left w:val="nil"/>
              <w:bottom w:val="single" w:sz="4" w:space="0" w:color="auto"/>
              <w:right w:val="single" w:sz="4" w:space="0" w:color="auto"/>
            </w:tcBorders>
            <w:shd w:val="clear" w:color="auto" w:fill="auto"/>
            <w:noWrap/>
            <w:vAlign w:val="bottom"/>
            <w:hideMark/>
          </w:tcPr>
          <w:p w14:paraId="4FB3576B"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Action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E2D831B"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Month 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30B777B"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Month 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9F366E7"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Month 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9BF6EC1" w14:textId="5E662139"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Month 4</w:t>
            </w:r>
            <w:r>
              <w:rPr>
                <w:rFonts w:ascii="Calibri" w:eastAsia="Times New Roman" w:hAnsi="Calibri" w:cs="Times New Roman"/>
                <w:b/>
                <w:bCs/>
                <w:color w:val="000000"/>
                <w:sz w:val="22"/>
                <w:szCs w:val="22"/>
                <w:lang w:val="en-ZA" w:eastAsia="en-ZA"/>
              </w:rPr>
              <w:t xml:space="preserve"> - 6</w:t>
            </w:r>
          </w:p>
        </w:tc>
      </w:tr>
      <w:tr w:rsidR="003C6903" w:rsidRPr="003C6903" w14:paraId="0DC92F3D" w14:textId="77777777" w:rsidTr="003C690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ADF49CC"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1</w:t>
            </w:r>
          </w:p>
        </w:tc>
        <w:tc>
          <w:tcPr>
            <w:tcW w:w="4105" w:type="dxa"/>
            <w:tcBorders>
              <w:top w:val="nil"/>
              <w:left w:val="nil"/>
              <w:bottom w:val="single" w:sz="4" w:space="0" w:color="auto"/>
              <w:right w:val="single" w:sz="4" w:space="0" w:color="auto"/>
            </w:tcBorders>
            <w:shd w:val="clear" w:color="auto" w:fill="auto"/>
            <w:noWrap/>
            <w:vAlign w:val="bottom"/>
            <w:hideMark/>
          </w:tcPr>
          <w:p w14:paraId="731F0553" w14:textId="44C46D14" w:rsidR="003C6903" w:rsidRPr="003C6903" w:rsidRDefault="003C6903" w:rsidP="008A58CF">
            <w:pPr>
              <w:spacing w:after="0" w:line="240" w:lineRule="auto"/>
              <w:contextualSpacing/>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Review current operating system security controls against selected standard</w:t>
            </w:r>
          </w:p>
        </w:tc>
        <w:tc>
          <w:tcPr>
            <w:tcW w:w="1080" w:type="dxa"/>
            <w:tcBorders>
              <w:top w:val="nil"/>
              <w:left w:val="nil"/>
              <w:bottom w:val="single" w:sz="4" w:space="0" w:color="auto"/>
              <w:right w:val="single" w:sz="4" w:space="0" w:color="auto"/>
            </w:tcBorders>
            <w:shd w:val="clear" w:color="000000" w:fill="0070C0"/>
            <w:noWrap/>
            <w:vAlign w:val="bottom"/>
            <w:hideMark/>
          </w:tcPr>
          <w:p w14:paraId="081C48C7"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20A514"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 </w:t>
            </w:r>
          </w:p>
        </w:tc>
        <w:tc>
          <w:tcPr>
            <w:tcW w:w="1080" w:type="dxa"/>
            <w:tcBorders>
              <w:top w:val="nil"/>
              <w:left w:val="nil"/>
              <w:bottom w:val="single" w:sz="4" w:space="0" w:color="auto"/>
              <w:right w:val="single" w:sz="4" w:space="0" w:color="auto"/>
            </w:tcBorders>
            <w:shd w:val="clear" w:color="auto" w:fill="auto"/>
            <w:noWrap/>
            <w:vAlign w:val="bottom"/>
            <w:hideMark/>
          </w:tcPr>
          <w:p w14:paraId="3F69BF3E"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320" w:type="dxa"/>
            <w:tcBorders>
              <w:top w:val="nil"/>
              <w:left w:val="nil"/>
              <w:bottom w:val="single" w:sz="4" w:space="0" w:color="auto"/>
              <w:right w:val="single" w:sz="4" w:space="0" w:color="auto"/>
            </w:tcBorders>
            <w:shd w:val="clear" w:color="auto" w:fill="auto"/>
            <w:noWrap/>
            <w:vAlign w:val="bottom"/>
            <w:hideMark/>
          </w:tcPr>
          <w:p w14:paraId="56DA723B"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r>
      <w:tr w:rsidR="003C6903" w:rsidRPr="003C6903" w14:paraId="5E0EA328" w14:textId="77777777" w:rsidTr="003C6903">
        <w:trPr>
          <w:trHeight w:val="53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A25FE90"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2</w:t>
            </w:r>
          </w:p>
        </w:tc>
        <w:tc>
          <w:tcPr>
            <w:tcW w:w="4105" w:type="dxa"/>
            <w:tcBorders>
              <w:top w:val="nil"/>
              <w:left w:val="nil"/>
              <w:bottom w:val="single" w:sz="4" w:space="0" w:color="auto"/>
              <w:right w:val="single" w:sz="4" w:space="0" w:color="auto"/>
            </w:tcBorders>
            <w:shd w:val="clear" w:color="auto" w:fill="auto"/>
            <w:noWrap/>
            <w:vAlign w:val="bottom"/>
            <w:hideMark/>
          </w:tcPr>
          <w:p w14:paraId="1EA3DE7D" w14:textId="54C15B2C" w:rsidR="003C6903" w:rsidRPr="003C6903" w:rsidRDefault="003C6903" w:rsidP="008A58CF">
            <w:pPr>
              <w:spacing w:after="0" w:line="240" w:lineRule="auto"/>
              <w:contextualSpacing/>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Train employees on policy procedures</w:t>
            </w:r>
          </w:p>
        </w:tc>
        <w:tc>
          <w:tcPr>
            <w:tcW w:w="1080" w:type="dxa"/>
            <w:tcBorders>
              <w:top w:val="nil"/>
              <w:left w:val="nil"/>
              <w:bottom w:val="single" w:sz="4" w:space="0" w:color="auto"/>
              <w:right w:val="single" w:sz="4" w:space="0" w:color="auto"/>
            </w:tcBorders>
            <w:shd w:val="clear" w:color="000000" w:fill="0070C0"/>
            <w:noWrap/>
            <w:vAlign w:val="bottom"/>
            <w:hideMark/>
          </w:tcPr>
          <w:p w14:paraId="0F9B24C6"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DE7EB8"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B03AEC"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320" w:type="dxa"/>
            <w:tcBorders>
              <w:top w:val="nil"/>
              <w:left w:val="nil"/>
              <w:bottom w:val="single" w:sz="4" w:space="0" w:color="auto"/>
              <w:right w:val="single" w:sz="4" w:space="0" w:color="auto"/>
            </w:tcBorders>
            <w:shd w:val="clear" w:color="auto" w:fill="auto"/>
            <w:noWrap/>
            <w:vAlign w:val="bottom"/>
            <w:hideMark/>
          </w:tcPr>
          <w:p w14:paraId="62D16705"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r>
      <w:tr w:rsidR="003C6903" w:rsidRPr="003C6903" w14:paraId="2C325180" w14:textId="77777777" w:rsidTr="003C690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29624CC"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3</w:t>
            </w:r>
          </w:p>
        </w:tc>
        <w:tc>
          <w:tcPr>
            <w:tcW w:w="4105" w:type="dxa"/>
            <w:tcBorders>
              <w:top w:val="nil"/>
              <w:left w:val="nil"/>
              <w:bottom w:val="single" w:sz="4" w:space="0" w:color="auto"/>
              <w:right w:val="single" w:sz="4" w:space="0" w:color="auto"/>
            </w:tcBorders>
            <w:shd w:val="clear" w:color="auto" w:fill="auto"/>
            <w:noWrap/>
            <w:vAlign w:val="bottom"/>
            <w:hideMark/>
          </w:tcPr>
          <w:p w14:paraId="050E9C33" w14:textId="6343FCF9" w:rsidR="003C6903" w:rsidRPr="003C6903" w:rsidRDefault="003C6903" w:rsidP="008A58CF">
            <w:pPr>
              <w:spacing w:after="0" w:line="240" w:lineRule="auto"/>
              <w:contextualSpacing/>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Produce baseline standard based on your specific environment</w:t>
            </w:r>
          </w:p>
        </w:tc>
        <w:tc>
          <w:tcPr>
            <w:tcW w:w="1080" w:type="dxa"/>
            <w:tcBorders>
              <w:top w:val="nil"/>
              <w:left w:val="nil"/>
              <w:bottom w:val="single" w:sz="4" w:space="0" w:color="auto"/>
              <w:right w:val="single" w:sz="4" w:space="0" w:color="auto"/>
            </w:tcBorders>
            <w:shd w:val="clear" w:color="auto" w:fill="auto"/>
            <w:noWrap/>
            <w:vAlign w:val="bottom"/>
            <w:hideMark/>
          </w:tcPr>
          <w:p w14:paraId="1C8B0E32"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080" w:type="dxa"/>
            <w:tcBorders>
              <w:top w:val="nil"/>
              <w:left w:val="nil"/>
              <w:bottom w:val="single" w:sz="4" w:space="0" w:color="auto"/>
              <w:right w:val="single" w:sz="4" w:space="0" w:color="auto"/>
            </w:tcBorders>
            <w:shd w:val="clear" w:color="000000" w:fill="0070C0"/>
            <w:noWrap/>
            <w:vAlign w:val="bottom"/>
            <w:hideMark/>
          </w:tcPr>
          <w:p w14:paraId="1DAC5A73"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16AFC9"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320" w:type="dxa"/>
            <w:tcBorders>
              <w:top w:val="nil"/>
              <w:left w:val="nil"/>
              <w:bottom w:val="single" w:sz="4" w:space="0" w:color="auto"/>
              <w:right w:val="single" w:sz="4" w:space="0" w:color="auto"/>
            </w:tcBorders>
            <w:shd w:val="clear" w:color="auto" w:fill="auto"/>
            <w:noWrap/>
            <w:vAlign w:val="bottom"/>
            <w:hideMark/>
          </w:tcPr>
          <w:p w14:paraId="1962B333"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r>
      <w:tr w:rsidR="003C6903" w:rsidRPr="003C6903" w14:paraId="0D19AEB5" w14:textId="77777777" w:rsidTr="003C6903">
        <w:trPr>
          <w:trHeight w:val="521"/>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16D6DC6"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4</w:t>
            </w:r>
          </w:p>
        </w:tc>
        <w:tc>
          <w:tcPr>
            <w:tcW w:w="4105" w:type="dxa"/>
            <w:tcBorders>
              <w:top w:val="nil"/>
              <w:left w:val="nil"/>
              <w:bottom w:val="single" w:sz="4" w:space="0" w:color="auto"/>
              <w:right w:val="single" w:sz="4" w:space="0" w:color="auto"/>
            </w:tcBorders>
            <w:shd w:val="clear" w:color="auto" w:fill="auto"/>
            <w:noWrap/>
            <w:vAlign w:val="bottom"/>
            <w:hideMark/>
          </w:tcPr>
          <w:p w14:paraId="7E190956" w14:textId="0740AE9D" w:rsidR="003C6903" w:rsidRPr="003C6903" w:rsidRDefault="003C6903" w:rsidP="008A58CF">
            <w:pPr>
              <w:spacing w:after="0" w:line="240" w:lineRule="auto"/>
              <w:contextualSpacing/>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Implement security controls</w:t>
            </w:r>
          </w:p>
        </w:tc>
        <w:tc>
          <w:tcPr>
            <w:tcW w:w="1080" w:type="dxa"/>
            <w:tcBorders>
              <w:top w:val="nil"/>
              <w:left w:val="nil"/>
              <w:bottom w:val="single" w:sz="4" w:space="0" w:color="auto"/>
              <w:right w:val="single" w:sz="4" w:space="0" w:color="auto"/>
            </w:tcBorders>
            <w:shd w:val="clear" w:color="auto" w:fill="auto"/>
            <w:noWrap/>
            <w:vAlign w:val="bottom"/>
            <w:hideMark/>
          </w:tcPr>
          <w:p w14:paraId="2188223A"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080" w:type="dxa"/>
            <w:tcBorders>
              <w:top w:val="nil"/>
              <w:left w:val="nil"/>
              <w:bottom w:val="single" w:sz="4" w:space="0" w:color="auto"/>
              <w:right w:val="single" w:sz="4" w:space="0" w:color="auto"/>
            </w:tcBorders>
            <w:shd w:val="clear" w:color="000000" w:fill="0070C0"/>
            <w:noWrap/>
            <w:vAlign w:val="bottom"/>
            <w:hideMark/>
          </w:tcPr>
          <w:p w14:paraId="7E95D9D1"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 </w:t>
            </w:r>
          </w:p>
        </w:tc>
        <w:tc>
          <w:tcPr>
            <w:tcW w:w="1080" w:type="dxa"/>
            <w:tcBorders>
              <w:top w:val="nil"/>
              <w:left w:val="nil"/>
              <w:bottom w:val="single" w:sz="4" w:space="0" w:color="auto"/>
              <w:right w:val="single" w:sz="4" w:space="0" w:color="auto"/>
            </w:tcBorders>
            <w:shd w:val="clear" w:color="auto" w:fill="auto"/>
            <w:noWrap/>
            <w:vAlign w:val="bottom"/>
            <w:hideMark/>
          </w:tcPr>
          <w:p w14:paraId="55D22375"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320" w:type="dxa"/>
            <w:tcBorders>
              <w:top w:val="nil"/>
              <w:left w:val="nil"/>
              <w:bottom w:val="single" w:sz="4" w:space="0" w:color="auto"/>
              <w:right w:val="single" w:sz="4" w:space="0" w:color="auto"/>
            </w:tcBorders>
            <w:shd w:val="clear" w:color="auto" w:fill="auto"/>
            <w:noWrap/>
            <w:vAlign w:val="bottom"/>
            <w:hideMark/>
          </w:tcPr>
          <w:p w14:paraId="79A71525"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r>
      <w:tr w:rsidR="003C6903" w:rsidRPr="003C6903" w14:paraId="4FDC57B1" w14:textId="77777777" w:rsidTr="003C690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D501EA9"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5</w:t>
            </w:r>
          </w:p>
        </w:tc>
        <w:tc>
          <w:tcPr>
            <w:tcW w:w="4105" w:type="dxa"/>
            <w:tcBorders>
              <w:top w:val="nil"/>
              <w:left w:val="nil"/>
              <w:bottom w:val="single" w:sz="4" w:space="0" w:color="auto"/>
              <w:right w:val="single" w:sz="4" w:space="0" w:color="auto"/>
            </w:tcBorders>
            <w:shd w:val="clear" w:color="auto" w:fill="auto"/>
            <w:noWrap/>
            <w:vAlign w:val="bottom"/>
            <w:hideMark/>
          </w:tcPr>
          <w:p w14:paraId="75B5091E" w14:textId="7649F1FE" w:rsidR="003C6903" w:rsidRPr="003C6903" w:rsidRDefault="003C6903" w:rsidP="008A58CF">
            <w:pPr>
              <w:spacing w:after="0" w:line="240" w:lineRule="auto"/>
              <w:contextualSpacing/>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Perform internal audit to determine conformance towards baseline</w:t>
            </w:r>
          </w:p>
        </w:tc>
        <w:tc>
          <w:tcPr>
            <w:tcW w:w="1080" w:type="dxa"/>
            <w:tcBorders>
              <w:top w:val="nil"/>
              <w:left w:val="nil"/>
              <w:bottom w:val="single" w:sz="4" w:space="0" w:color="auto"/>
              <w:right w:val="single" w:sz="4" w:space="0" w:color="auto"/>
            </w:tcBorders>
            <w:shd w:val="clear" w:color="auto" w:fill="auto"/>
            <w:noWrap/>
            <w:vAlign w:val="bottom"/>
            <w:hideMark/>
          </w:tcPr>
          <w:p w14:paraId="3D2BA7EE"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D61BD1" w14:textId="77777777" w:rsidR="003C6903" w:rsidRPr="003C6903" w:rsidRDefault="003C6903" w:rsidP="008A58CF">
            <w:pPr>
              <w:tabs>
                <w:tab w:val="clear" w:pos="720"/>
              </w:tabs>
              <w:spacing w:after="0" w:line="240" w:lineRule="auto"/>
              <w:jc w:val="both"/>
              <w:rPr>
                <w:rFonts w:ascii="Calibri" w:eastAsia="Times New Roman" w:hAnsi="Calibri" w:cs="Times New Roman"/>
                <w:b/>
                <w:bCs/>
                <w:color w:val="000000"/>
                <w:sz w:val="22"/>
                <w:szCs w:val="22"/>
                <w:lang w:val="en-ZA" w:eastAsia="en-ZA"/>
              </w:rPr>
            </w:pPr>
            <w:r w:rsidRPr="003C6903">
              <w:rPr>
                <w:rFonts w:ascii="Calibri" w:eastAsia="Times New Roman" w:hAnsi="Calibri" w:cs="Times New Roman"/>
                <w:b/>
                <w:bCs/>
                <w:color w:val="000000"/>
                <w:sz w:val="22"/>
                <w:szCs w:val="22"/>
                <w:lang w:val="en-ZA" w:eastAsia="en-ZA"/>
              </w:rPr>
              <w:t> </w:t>
            </w:r>
          </w:p>
        </w:tc>
        <w:tc>
          <w:tcPr>
            <w:tcW w:w="1080" w:type="dxa"/>
            <w:tcBorders>
              <w:top w:val="nil"/>
              <w:left w:val="nil"/>
              <w:bottom w:val="single" w:sz="4" w:space="0" w:color="auto"/>
              <w:right w:val="single" w:sz="4" w:space="0" w:color="auto"/>
            </w:tcBorders>
            <w:shd w:val="clear" w:color="000000" w:fill="0070C0"/>
            <w:noWrap/>
            <w:vAlign w:val="bottom"/>
            <w:hideMark/>
          </w:tcPr>
          <w:p w14:paraId="06F61046"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c>
          <w:tcPr>
            <w:tcW w:w="1320" w:type="dxa"/>
            <w:tcBorders>
              <w:top w:val="nil"/>
              <w:left w:val="nil"/>
              <w:bottom w:val="single" w:sz="4" w:space="0" w:color="auto"/>
              <w:right w:val="single" w:sz="4" w:space="0" w:color="auto"/>
            </w:tcBorders>
            <w:shd w:val="clear" w:color="000000" w:fill="0070C0"/>
            <w:noWrap/>
            <w:vAlign w:val="bottom"/>
            <w:hideMark/>
          </w:tcPr>
          <w:p w14:paraId="28DAFDC3" w14:textId="77777777" w:rsidR="003C6903" w:rsidRPr="003C6903" w:rsidRDefault="003C6903" w:rsidP="008A58CF">
            <w:pPr>
              <w:tabs>
                <w:tab w:val="clear" w:pos="720"/>
              </w:tabs>
              <w:spacing w:after="0" w:line="240" w:lineRule="auto"/>
              <w:jc w:val="both"/>
              <w:rPr>
                <w:rFonts w:ascii="Calibri" w:eastAsia="Times New Roman" w:hAnsi="Calibri" w:cs="Times New Roman"/>
                <w:color w:val="000000"/>
                <w:sz w:val="22"/>
                <w:szCs w:val="22"/>
                <w:lang w:val="en-ZA" w:eastAsia="en-ZA"/>
              </w:rPr>
            </w:pPr>
            <w:r w:rsidRPr="003C6903">
              <w:rPr>
                <w:rFonts w:ascii="Calibri" w:eastAsia="Times New Roman" w:hAnsi="Calibri" w:cs="Times New Roman"/>
                <w:color w:val="000000"/>
                <w:sz w:val="22"/>
                <w:szCs w:val="22"/>
                <w:lang w:val="en-ZA" w:eastAsia="en-ZA"/>
              </w:rPr>
              <w:t> </w:t>
            </w:r>
          </w:p>
        </w:tc>
      </w:tr>
    </w:tbl>
    <w:p w14:paraId="01DAACD5" w14:textId="2C4056C2" w:rsidR="004F6CBE" w:rsidRPr="00E66505" w:rsidRDefault="00807051" w:rsidP="008A58CF">
      <w:pPr>
        <w:jc w:val="both"/>
        <w:rPr>
          <w:u w:val="single"/>
        </w:rPr>
      </w:pPr>
      <w:r>
        <w:t xml:space="preserve"> </w:t>
      </w:r>
      <w:r w:rsidR="004F6CBE">
        <w:br w:type="page"/>
      </w:r>
    </w:p>
    <w:p w14:paraId="33A10F80" w14:textId="09510A76" w:rsidR="004F6CBE" w:rsidRPr="00D23981" w:rsidRDefault="004F6CBE" w:rsidP="008A58CF">
      <w:pPr>
        <w:pStyle w:val="Heading1"/>
        <w:jc w:val="both"/>
        <w:rPr>
          <w:rFonts w:eastAsiaTheme="minorEastAsia"/>
          <w:sz w:val="24"/>
          <w:szCs w:val="24"/>
        </w:rPr>
      </w:pPr>
      <w:bookmarkStart w:id="38" w:name="_Toc405815835"/>
      <w:bookmarkStart w:id="39" w:name="_Toc406678814"/>
      <w:r>
        <w:t>ANNEXURE B: OPERATING SYSTEM SECURITY SETTINGS</w:t>
      </w:r>
      <w:bookmarkEnd w:id="38"/>
      <w:bookmarkEnd w:id="39"/>
    </w:p>
    <w:tbl>
      <w:tblPr>
        <w:tblStyle w:val="TableGrid"/>
        <w:tblpPr w:leftFromText="180" w:rightFromText="180" w:vertAnchor="page" w:horzAnchor="margin" w:tblpY="2071"/>
        <w:tblW w:w="0" w:type="auto"/>
        <w:tblLook w:val="0000" w:firstRow="0" w:lastRow="0" w:firstColumn="0" w:lastColumn="0" w:noHBand="0" w:noVBand="0"/>
      </w:tblPr>
      <w:tblGrid>
        <w:gridCol w:w="5949"/>
        <w:gridCol w:w="3253"/>
      </w:tblGrid>
      <w:tr w:rsidR="004F6CBE" w14:paraId="52A5ED7D" w14:textId="77777777" w:rsidTr="00AD6D21">
        <w:trPr>
          <w:trHeight w:val="476"/>
          <w:tblHeader/>
        </w:trPr>
        <w:tc>
          <w:tcPr>
            <w:tcW w:w="5949" w:type="dxa"/>
            <w:shd w:val="clear" w:color="auto" w:fill="5B9BD5"/>
          </w:tcPr>
          <w:p w14:paraId="37949DF5" w14:textId="77777777" w:rsidR="004F6CBE" w:rsidRPr="00C23DA6" w:rsidRDefault="004F6CBE" w:rsidP="008A58CF">
            <w:pPr>
              <w:jc w:val="both"/>
              <w:rPr>
                <w:b/>
                <w:color w:val="FFFFFF" w:themeColor="background1"/>
              </w:rPr>
            </w:pPr>
            <w:r w:rsidRPr="00C23DA6">
              <w:rPr>
                <w:b/>
                <w:color w:val="FFFFFF" w:themeColor="background1"/>
              </w:rPr>
              <w:t>Security Configuration</w:t>
            </w:r>
          </w:p>
        </w:tc>
        <w:tc>
          <w:tcPr>
            <w:tcW w:w="3253" w:type="dxa"/>
            <w:shd w:val="clear" w:color="auto" w:fill="5B9BD5"/>
          </w:tcPr>
          <w:p w14:paraId="5B7C8277" w14:textId="77777777" w:rsidR="004F6CBE" w:rsidRPr="00C23DA6" w:rsidRDefault="004F6CBE" w:rsidP="008A58CF">
            <w:pPr>
              <w:jc w:val="both"/>
              <w:rPr>
                <w:b/>
                <w:color w:val="FFFFFF" w:themeColor="background1"/>
              </w:rPr>
            </w:pPr>
            <w:r w:rsidRPr="00C23DA6">
              <w:rPr>
                <w:b/>
                <w:color w:val="FFFFFF" w:themeColor="background1"/>
              </w:rPr>
              <w:t>Setting</w:t>
            </w:r>
          </w:p>
        </w:tc>
      </w:tr>
      <w:tr w:rsidR="004F6CBE" w14:paraId="5FD33D8E" w14:textId="77777777" w:rsidTr="00AD6D21">
        <w:trPr>
          <w:trHeight w:val="476"/>
        </w:trPr>
        <w:tc>
          <w:tcPr>
            <w:tcW w:w="9202" w:type="dxa"/>
            <w:gridSpan w:val="2"/>
            <w:shd w:val="clear" w:color="auto" w:fill="C2DAF0"/>
          </w:tcPr>
          <w:p w14:paraId="4294C195" w14:textId="77777777" w:rsidR="004F6CBE" w:rsidRPr="00C23DA6" w:rsidRDefault="004F6CBE" w:rsidP="008A58CF">
            <w:pPr>
              <w:jc w:val="both"/>
              <w:rPr>
                <w:b/>
                <w:color w:val="FFFFFF" w:themeColor="background1"/>
              </w:rPr>
            </w:pPr>
            <w:r>
              <w:rPr>
                <w:b/>
                <w:color w:val="FFFFFF" w:themeColor="background1"/>
              </w:rPr>
              <w:t>Password Policy - General User Accounts</w:t>
            </w:r>
          </w:p>
        </w:tc>
      </w:tr>
      <w:tr w:rsidR="004F6CBE" w14:paraId="63EB5E26" w14:textId="77777777" w:rsidTr="00AD6D21">
        <w:trPr>
          <w:trHeight w:val="476"/>
        </w:trPr>
        <w:tc>
          <w:tcPr>
            <w:tcW w:w="5949" w:type="dxa"/>
          </w:tcPr>
          <w:p w14:paraId="45ED54EA" w14:textId="77777777" w:rsidR="004F6CBE" w:rsidRDefault="004F6CBE" w:rsidP="008A58CF">
            <w:pPr>
              <w:jc w:val="both"/>
            </w:pPr>
            <w:r>
              <w:t>Minimum password length</w:t>
            </w:r>
          </w:p>
        </w:tc>
        <w:tc>
          <w:tcPr>
            <w:tcW w:w="3253" w:type="dxa"/>
          </w:tcPr>
          <w:p w14:paraId="3CDF772A" w14:textId="77777777" w:rsidR="004F6CBE" w:rsidRDefault="004F6CBE" w:rsidP="008A58CF">
            <w:pPr>
              <w:jc w:val="both"/>
            </w:pPr>
            <w:r>
              <w:t>8 characters</w:t>
            </w:r>
          </w:p>
        </w:tc>
      </w:tr>
      <w:tr w:rsidR="004F6CBE" w14:paraId="04C536AD" w14:textId="77777777" w:rsidTr="00AD6D21">
        <w:trPr>
          <w:trHeight w:val="476"/>
        </w:trPr>
        <w:tc>
          <w:tcPr>
            <w:tcW w:w="5949" w:type="dxa"/>
          </w:tcPr>
          <w:p w14:paraId="2271F284" w14:textId="77777777" w:rsidR="004F6CBE" w:rsidRDefault="004F6CBE" w:rsidP="008A58CF">
            <w:pPr>
              <w:jc w:val="both"/>
            </w:pPr>
            <w:r>
              <w:t>Maximum password age</w:t>
            </w:r>
          </w:p>
        </w:tc>
        <w:tc>
          <w:tcPr>
            <w:tcW w:w="3253" w:type="dxa"/>
          </w:tcPr>
          <w:p w14:paraId="08717C96" w14:textId="77777777" w:rsidR="004F6CBE" w:rsidRDefault="004F6CBE" w:rsidP="008A58CF">
            <w:pPr>
              <w:jc w:val="both"/>
            </w:pPr>
            <w:r>
              <w:t>30 days</w:t>
            </w:r>
          </w:p>
        </w:tc>
      </w:tr>
      <w:tr w:rsidR="004F6CBE" w14:paraId="599B5485" w14:textId="77777777" w:rsidTr="00AD6D21">
        <w:trPr>
          <w:trHeight w:val="476"/>
        </w:trPr>
        <w:tc>
          <w:tcPr>
            <w:tcW w:w="5949" w:type="dxa"/>
          </w:tcPr>
          <w:p w14:paraId="1CCF3675" w14:textId="77777777" w:rsidR="004F6CBE" w:rsidRDefault="004F6CBE" w:rsidP="008A58CF">
            <w:pPr>
              <w:jc w:val="both"/>
            </w:pPr>
            <w:r>
              <w:t>Password history</w:t>
            </w:r>
          </w:p>
        </w:tc>
        <w:tc>
          <w:tcPr>
            <w:tcW w:w="3253" w:type="dxa"/>
          </w:tcPr>
          <w:p w14:paraId="5468F567" w14:textId="77777777" w:rsidR="004F6CBE" w:rsidRDefault="004F6CBE" w:rsidP="008A58CF">
            <w:pPr>
              <w:jc w:val="both"/>
            </w:pPr>
            <w:r>
              <w:t>6 passwords remembered</w:t>
            </w:r>
          </w:p>
        </w:tc>
      </w:tr>
      <w:tr w:rsidR="004F6CBE" w14:paraId="78762AAA" w14:textId="77777777" w:rsidTr="00AD6D21">
        <w:trPr>
          <w:trHeight w:val="476"/>
        </w:trPr>
        <w:tc>
          <w:tcPr>
            <w:tcW w:w="5949" w:type="dxa"/>
          </w:tcPr>
          <w:p w14:paraId="370665EE" w14:textId="77777777" w:rsidR="004F6CBE" w:rsidRDefault="004F6CBE" w:rsidP="008A58CF">
            <w:pPr>
              <w:jc w:val="both"/>
            </w:pPr>
            <w:r>
              <w:t>Password complexity</w:t>
            </w:r>
          </w:p>
        </w:tc>
        <w:tc>
          <w:tcPr>
            <w:tcW w:w="3253" w:type="dxa"/>
          </w:tcPr>
          <w:p w14:paraId="0B813FB8" w14:textId="77777777" w:rsidR="004F6CBE" w:rsidRDefault="004F6CBE" w:rsidP="008A58CF">
            <w:pPr>
              <w:jc w:val="both"/>
            </w:pPr>
            <w:r>
              <w:t>Enabled</w:t>
            </w:r>
          </w:p>
        </w:tc>
      </w:tr>
      <w:tr w:rsidR="004F6CBE" w14:paraId="563DFA4A" w14:textId="77777777" w:rsidTr="00AD6D21">
        <w:trPr>
          <w:trHeight w:val="476"/>
        </w:trPr>
        <w:tc>
          <w:tcPr>
            <w:tcW w:w="9202" w:type="dxa"/>
            <w:gridSpan w:val="2"/>
            <w:shd w:val="clear" w:color="auto" w:fill="C2DAF0"/>
          </w:tcPr>
          <w:p w14:paraId="684FBE22" w14:textId="77777777" w:rsidR="004F6CBE" w:rsidRDefault="004F6CBE" w:rsidP="008A58CF">
            <w:pPr>
              <w:jc w:val="both"/>
            </w:pPr>
            <w:r>
              <w:rPr>
                <w:b/>
                <w:color w:val="FFFFFF" w:themeColor="background1"/>
              </w:rPr>
              <w:t>Password Policy - Administrative/Super User Accounts</w:t>
            </w:r>
          </w:p>
        </w:tc>
      </w:tr>
      <w:tr w:rsidR="004F6CBE" w14:paraId="2805223D" w14:textId="77777777" w:rsidTr="00AD6D21">
        <w:trPr>
          <w:trHeight w:val="476"/>
        </w:trPr>
        <w:tc>
          <w:tcPr>
            <w:tcW w:w="5949" w:type="dxa"/>
          </w:tcPr>
          <w:p w14:paraId="22B7BDDB" w14:textId="77777777" w:rsidR="004F6CBE" w:rsidRDefault="004F6CBE" w:rsidP="008A58CF">
            <w:pPr>
              <w:jc w:val="both"/>
            </w:pPr>
            <w:r>
              <w:t>Minimum password length</w:t>
            </w:r>
          </w:p>
        </w:tc>
        <w:tc>
          <w:tcPr>
            <w:tcW w:w="3253" w:type="dxa"/>
          </w:tcPr>
          <w:p w14:paraId="7DFB2D48" w14:textId="77777777" w:rsidR="004F6CBE" w:rsidRDefault="004F6CBE" w:rsidP="008A58CF">
            <w:pPr>
              <w:jc w:val="both"/>
            </w:pPr>
            <w:r>
              <w:t>12 characters</w:t>
            </w:r>
          </w:p>
        </w:tc>
      </w:tr>
      <w:tr w:rsidR="004F6CBE" w14:paraId="39A2F9EA" w14:textId="77777777" w:rsidTr="00AD6D21">
        <w:trPr>
          <w:trHeight w:val="476"/>
        </w:trPr>
        <w:tc>
          <w:tcPr>
            <w:tcW w:w="5949" w:type="dxa"/>
          </w:tcPr>
          <w:p w14:paraId="33D39246" w14:textId="77777777" w:rsidR="004F6CBE" w:rsidRDefault="004F6CBE" w:rsidP="008A58CF">
            <w:pPr>
              <w:jc w:val="both"/>
            </w:pPr>
            <w:r>
              <w:t>Maximum password age</w:t>
            </w:r>
          </w:p>
        </w:tc>
        <w:tc>
          <w:tcPr>
            <w:tcW w:w="3253" w:type="dxa"/>
          </w:tcPr>
          <w:p w14:paraId="569F5594" w14:textId="77777777" w:rsidR="004F6CBE" w:rsidRDefault="004F6CBE" w:rsidP="008A58CF">
            <w:pPr>
              <w:jc w:val="both"/>
            </w:pPr>
            <w:r>
              <w:t>30 days</w:t>
            </w:r>
          </w:p>
        </w:tc>
      </w:tr>
      <w:tr w:rsidR="004F6CBE" w14:paraId="31B23D78" w14:textId="77777777" w:rsidTr="00AD6D21">
        <w:trPr>
          <w:trHeight w:val="476"/>
        </w:trPr>
        <w:tc>
          <w:tcPr>
            <w:tcW w:w="5949" w:type="dxa"/>
          </w:tcPr>
          <w:p w14:paraId="3C5A561B" w14:textId="77777777" w:rsidR="004F6CBE" w:rsidRDefault="004F6CBE" w:rsidP="008A58CF">
            <w:pPr>
              <w:jc w:val="both"/>
            </w:pPr>
            <w:r>
              <w:t>Password history</w:t>
            </w:r>
          </w:p>
        </w:tc>
        <w:tc>
          <w:tcPr>
            <w:tcW w:w="3253" w:type="dxa"/>
          </w:tcPr>
          <w:p w14:paraId="70A62A50" w14:textId="77777777" w:rsidR="004F6CBE" w:rsidRDefault="004F6CBE" w:rsidP="008A58CF">
            <w:pPr>
              <w:jc w:val="both"/>
            </w:pPr>
            <w:r>
              <w:t>12 passwords remembered</w:t>
            </w:r>
          </w:p>
        </w:tc>
      </w:tr>
      <w:tr w:rsidR="004F6CBE" w14:paraId="04407CF5" w14:textId="77777777" w:rsidTr="00AD6D21">
        <w:trPr>
          <w:trHeight w:val="476"/>
        </w:trPr>
        <w:tc>
          <w:tcPr>
            <w:tcW w:w="5949" w:type="dxa"/>
          </w:tcPr>
          <w:p w14:paraId="1DECE88E" w14:textId="77777777" w:rsidR="004F6CBE" w:rsidRDefault="004F6CBE" w:rsidP="008A58CF">
            <w:pPr>
              <w:jc w:val="both"/>
            </w:pPr>
            <w:r>
              <w:t>Password complexity</w:t>
            </w:r>
          </w:p>
        </w:tc>
        <w:tc>
          <w:tcPr>
            <w:tcW w:w="3253" w:type="dxa"/>
          </w:tcPr>
          <w:p w14:paraId="24A25FC3" w14:textId="77777777" w:rsidR="004F6CBE" w:rsidRDefault="004F6CBE" w:rsidP="008A58CF">
            <w:pPr>
              <w:jc w:val="both"/>
            </w:pPr>
            <w:r>
              <w:t>Enabled</w:t>
            </w:r>
          </w:p>
        </w:tc>
      </w:tr>
      <w:tr w:rsidR="004F6CBE" w14:paraId="47190892" w14:textId="77777777" w:rsidTr="00AD6D21">
        <w:trPr>
          <w:trHeight w:val="476"/>
        </w:trPr>
        <w:tc>
          <w:tcPr>
            <w:tcW w:w="9202" w:type="dxa"/>
            <w:gridSpan w:val="2"/>
            <w:shd w:val="clear" w:color="auto" w:fill="C2DAF0"/>
          </w:tcPr>
          <w:p w14:paraId="39067090" w14:textId="77777777" w:rsidR="004F6CBE" w:rsidRDefault="004F6CBE" w:rsidP="008A58CF">
            <w:pPr>
              <w:jc w:val="both"/>
            </w:pPr>
            <w:r w:rsidRPr="00FC06F9">
              <w:rPr>
                <w:b/>
                <w:color w:val="FFFFFF" w:themeColor="background1"/>
              </w:rPr>
              <w:t>Account Lockout Policy</w:t>
            </w:r>
            <w:r>
              <w:rPr>
                <w:b/>
                <w:color w:val="FFFFFF" w:themeColor="background1"/>
              </w:rPr>
              <w:t xml:space="preserve">  - General User Accounts</w:t>
            </w:r>
          </w:p>
        </w:tc>
      </w:tr>
      <w:tr w:rsidR="004F6CBE" w14:paraId="51840FF7" w14:textId="77777777" w:rsidTr="00AD6D21">
        <w:trPr>
          <w:trHeight w:val="476"/>
        </w:trPr>
        <w:tc>
          <w:tcPr>
            <w:tcW w:w="5949" w:type="dxa"/>
          </w:tcPr>
          <w:p w14:paraId="266AB516" w14:textId="77777777" w:rsidR="004F6CBE" w:rsidRDefault="004F6CBE" w:rsidP="008A58CF">
            <w:pPr>
              <w:jc w:val="both"/>
            </w:pPr>
            <w:r>
              <w:t>Account lockout duration</w:t>
            </w:r>
          </w:p>
        </w:tc>
        <w:tc>
          <w:tcPr>
            <w:tcW w:w="3253" w:type="dxa"/>
          </w:tcPr>
          <w:p w14:paraId="66B1E3FB" w14:textId="77777777" w:rsidR="004F6CBE" w:rsidRDefault="004F6CBE" w:rsidP="008A58CF">
            <w:pPr>
              <w:jc w:val="both"/>
            </w:pPr>
            <w:r>
              <w:t>60 minutes</w:t>
            </w:r>
          </w:p>
        </w:tc>
      </w:tr>
      <w:tr w:rsidR="004F6CBE" w14:paraId="4CB17D92" w14:textId="77777777" w:rsidTr="00AD6D21">
        <w:trPr>
          <w:trHeight w:val="476"/>
        </w:trPr>
        <w:tc>
          <w:tcPr>
            <w:tcW w:w="5949" w:type="dxa"/>
          </w:tcPr>
          <w:p w14:paraId="52655344" w14:textId="77777777" w:rsidR="004F6CBE" w:rsidRDefault="004F6CBE" w:rsidP="008A58CF">
            <w:pPr>
              <w:jc w:val="both"/>
            </w:pPr>
            <w:r>
              <w:t>Account lockout threshold</w:t>
            </w:r>
          </w:p>
        </w:tc>
        <w:tc>
          <w:tcPr>
            <w:tcW w:w="3253" w:type="dxa"/>
          </w:tcPr>
          <w:p w14:paraId="14383E0F" w14:textId="77777777" w:rsidR="004F6CBE" w:rsidRDefault="004F6CBE" w:rsidP="008A58CF">
            <w:pPr>
              <w:jc w:val="both"/>
            </w:pPr>
            <w:r>
              <w:t>3 attempts</w:t>
            </w:r>
          </w:p>
        </w:tc>
      </w:tr>
      <w:tr w:rsidR="004F6CBE" w14:paraId="0FF02CCE" w14:textId="77777777" w:rsidTr="00AD6D21">
        <w:trPr>
          <w:trHeight w:val="476"/>
        </w:trPr>
        <w:tc>
          <w:tcPr>
            <w:tcW w:w="5949" w:type="dxa"/>
          </w:tcPr>
          <w:p w14:paraId="502B25C0" w14:textId="77777777" w:rsidR="004F6CBE" w:rsidRDefault="004F6CBE" w:rsidP="008A58CF">
            <w:pPr>
              <w:jc w:val="both"/>
            </w:pPr>
            <w:r>
              <w:t>Account lockout counter threshold</w:t>
            </w:r>
          </w:p>
        </w:tc>
        <w:tc>
          <w:tcPr>
            <w:tcW w:w="3253" w:type="dxa"/>
          </w:tcPr>
          <w:p w14:paraId="22541D2E" w14:textId="77777777" w:rsidR="004F6CBE" w:rsidRDefault="004F6CBE" w:rsidP="008A58CF">
            <w:pPr>
              <w:jc w:val="both"/>
            </w:pPr>
            <w:r>
              <w:t>30 minutes</w:t>
            </w:r>
          </w:p>
        </w:tc>
      </w:tr>
      <w:tr w:rsidR="004F6CBE" w14:paraId="1951289E" w14:textId="77777777" w:rsidTr="00AD6D21">
        <w:trPr>
          <w:trHeight w:val="476"/>
        </w:trPr>
        <w:tc>
          <w:tcPr>
            <w:tcW w:w="9202" w:type="dxa"/>
            <w:gridSpan w:val="2"/>
            <w:shd w:val="clear" w:color="auto" w:fill="C2DAF0"/>
          </w:tcPr>
          <w:p w14:paraId="0BF38C11" w14:textId="77777777" w:rsidR="004F6CBE" w:rsidRDefault="004F6CBE" w:rsidP="008A58CF">
            <w:pPr>
              <w:jc w:val="both"/>
            </w:pPr>
            <w:r w:rsidRPr="00FC06F9">
              <w:rPr>
                <w:b/>
                <w:color w:val="FFFFFF" w:themeColor="background1"/>
              </w:rPr>
              <w:t>Account Lockout Policy</w:t>
            </w:r>
            <w:r>
              <w:rPr>
                <w:b/>
                <w:color w:val="FFFFFF" w:themeColor="background1"/>
              </w:rPr>
              <w:t xml:space="preserve"> - Administrative/Super User Accounts</w:t>
            </w:r>
          </w:p>
        </w:tc>
      </w:tr>
      <w:tr w:rsidR="004F6CBE" w14:paraId="0B9470F2" w14:textId="77777777" w:rsidTr="00AD6D21">
        <w:trPr>
          <w:trHeight w:val="476"/>
        </w:trPr>
        <w:tc>
          <w:tcPr>
            <w:tcW w:w="5949" w:type="dxa"/>
          </w:tcPr>
          <w:p w14:paraId="598FF0F7" w14:textId="77777777" w:rsidR="004F6CBE" w:rsidRDefault="004F6CBE" w:rsidP="008A58CF">
            <w:pPr>
              <w:jc w:val="both"/>
            </w:pPr>
            <w:r>
              <w:t>Account lockout duration</w:t>
            </w:r>
          </w:p>
        </w:tc>
        <w:tc>
          <w:tcPr>
            <w:tcW w:w="3253" w:type="dxa"/>
          </w:tcPr>
          <w:p w14:paraId="021C1D15" w14:textId="77777777" w:rsidR="004F6CBE" w:rsidRDefault="004F6CBE" w:rsidP="008A58CF">
            <w:pPr>
              <w:jc w:val="both"/>
            </w:pPr>
            <w:r>
              <w:t>60 minutes</w:t>
            </w:r>
          </w:p>
        </w:tc>
      </w:tr>
      <w:tr w:rsidR="004F6CBE" w14:paraId="2D716290" w14:textId="77777777" w:rsidTr="00AD6D21">
        <w:trPr>
          <w:trHeight w:val="476"/>
        </w:trPr>
        <w:tc>
          <w:tcPr>
            <w:tcW w:w="5949" w:type="dxa"/>
          </w:tcPr>
          <w:p w14:paraId="58BD9DE0" w14:textId="77777777" w:rsidR="004F6CBE" w:rsidRDefault="004F6CBE" w:rsidP="008A58CF">
            <w:pPr>
              <w:jc w:val="both"/>
            </w:pPr>
            <w:r>
              <w:t>Account lockout threshold</w:t>
            </w:r>
          </w:p>
        </w:tc>
        <w:tc>
          <w:tcPr>
            <w:tcW w:w="3253" w:type="dxa"/>
          </w:tcPr>
          <w:p w14:paraId="7D5E806A" w14:textId="77777777" w:rsidR="004F6CBE" w:rsidRDefault="004F6CBE" w:rsidP="008A58CF">
            <w:pPr>
              <w:jc w:val="both"/>
            </w:pPr>
            <w:r>
              <w:t>3 attempts</w:t>
            </w:r>
          </w:p>
        </w:tc>
      </w:tr>
      <w:tr w:rsidR="004F6CBE" w14:paraId="1A3222A5" w14:textId="77777777" w:rsidTr="00AD6D21">
        <w:trPr>
          <w:trHeight w:val="476"/>
        </w:trPr>
        <w:tc>
          <w:tcPr>
            <w:tcW w:w="5949" w:type="dxa"/>
          </w:tcPr>
          <w:p w14:paraId="71DEF21F" w14:textId="77777777" w:rsidR="004F6CBE" w:rsidRDefault="004F6CBE" w:rsidP="008A58CF">
            <w:pPr>
              <w:jc w:val="both"/>
            </w:pPr>
            <w:r>
              <w:t>Account lockout counter threshold</w:t>
            </w:r>
          </w:p>
        </w:tc>
        <w:tc>
          <w:tcPr>
            <w:tcW w:w="3253" w:type="dxa"/>
          </w:tcPr>
          <w:p w14:paraId="10FB77DD" w14:textId="77777777" w:rsidR="004F6CBE" w:rsidRDefault="004F6CBE" w:rsidP="008A58CF">
            <w:pPr>
              <w:jc w:val="both"/>
            </w:pPr>
            <w:r>
              <w:t>60 minutes</w:t>
            </w:r>
          </w:p>
        </w:tc>
      </w:tr>
      <w:tr w:rsidR="004F6CBE" w14:paraId="775A510D" w14:textId="77777777" w:rsidTr="00AD6D21">
        <w:trPr>
          <w:trHeight w:val="476"/>
        </w:trPr>
        <w:tc>
          <w:tcPr>
            <w:tcW w:w="9202" w:type="dxa"/>
            <w:gridSpan w:val="2"/>
            <w:shd w:val="clear" w:color="auto" w:fill="C2DAF0"/>
          </w:tcPr>
          <w:p w14:paraId="1067C0C0" w14:textId="77777777" w:rsidR="004F6CBE" w:rsidRDefault="004F6CBE" w:rsidP="008A58CF">
            <w:pPr>
              <w:jc w:val="both"/>
            </w:pPr>
            <w:r w:rsidRPr="00A52186">
              <w:rPr>
                <w:b/>
                <w:color w:val="FFFFFF" w:themeColor="background1"/>
              </w:rPr>
              <w:t>Audit Policy</w:t>
            </w:r>
          </w:p>
        </w:tc>
      </w:tr>
      <w:tr w:rsidR="004F6CBE" w14:paraId="233F4A37" w14:textId="77777777" w:rsidTr="00AD6D21">
        <w:trPr>
          <w:trHeight w:val="476"/>
        </w:trPr>
        <w:tc>
          <w:tcPr>
            <w:tcW w:w="5949" w:type="dxa"/>
          </w:tcPr>
          <w:p w14:paraId="5EE44E9D" w14:textId="77777777" w:rsidR="004F6CBE" w:rsidRDefault="004F6CBE" w:rsidP="008A58CF">
            <w:pPr>
              <w:jc w:val="both"/>
            </w:pPr>
            <w:r>
              <w:t>Account logon events</w:t>
            </w:r>
          </w:p>
        </w:tc>
        <w:tc>
          <w:tcPr>
            <w:tcW w:w="3253" w:type="dxa"/>
          </w:tcPr>
          <w:p w14:paraId="77A8D6A4" w14:textId="77777777" w:rsidR="004F6CBE" w:rsidRDefault="004F6CBE" w:rsidP="008A58CF">
            <w:pPr>
              <w:jc w:val="both"/>
            </w:pPr>
            <w:r>
              <w:t>Failure</w:t>
            </w:r>
          </w:p>
        </w:tc>
      </w:tr>
      <w:tr w:rsidR="004F6CBE" w14:paraId="559743CF" w14:textId="77777777" w:rsidTr="00AD6D21">
        <w:trPr>
          <w:trHeight w:val="476"/>
        </w:trPr>
        <w:tc>
          <w:tcPr>
            <w:tcW w:w="5949" w:type="dxa"/>
          </w:tcPr>
          <w:p w14:paraId="4E0EE48A" w14:textId="77777777" w:rsidR="004F6CBE" w:rsidRDefault="004F6CBE" w:rsidP="008A58CF">
            <w:pPr>
              <w:jc w:val="both"/>
            </w:pPr>
            <w:r>
              <w:t>Account management</w:t>
            </w:r>
          </w:p>
        </w:tc>
        <w:tc>
          <w:tcPr>
            <w:tcW w:w="3253" w:type="dxa"/>
          </w:tcPr>
          <w:p w14:paraId="2C6263B1" w14:textId="77777777" w:rsidR="004F6CBE" w:rsidRDefault="004F6CBE" w:rsidP="008A58CF">
            <w:pPr>
              <w:jc w:val="both"/>
            </w:pPr>
            <w:r>
              <w:t>Success, Failure</w:t>
            </w:r>
          </w:p>
        </w:tc>
      </w:tr>
      <w:tr w:rsidR="004F6CBE" w14:paraId="6DF93AFD" w14:textId="77777777" w:rsidTr="00AD6D21">
        <w:trPr>
          <w:trHeight w:val="476"/>
        </w:trPr>
        <w:tc>
          <w:tcPr>
            <w:tcW w:w="5949" w:type="dxa"/>
          </w:tcPr>
          <w:p w14:paraId="2711331E" w14:textId="77777777" w:rsidR="004F6CBE" w:rsidRDefault="004F6CBE" w:rsidP="008A58CF">
            <w:pPr>
              <w:jc w:val="both"/>
            </w:pPr>
            <w:r>
              <w:t>Logon events</w:t>
            </w:r>
          </w:p>
        </w:tc>
        <w:tc>
          <w:tcPr>
            <w:tcW w:w="3253" w:type="dxa"/>
          </w:tcPr>
          <w:p w14:paraId="59E2D459" w14:textId="77777777" w:rsidR="004F6CBE" w:rsidRDefault="004F6CBE" w:rsidP="008A58CF">
            <w:pPr>
              <w:jc w:val="both"/>
            </w:pPr>
            <w:r>
              <w:t>Failure</w:t>
            </w:r>
          </w:p>
        </w:tc>
      </w:tr>
      <w:tr w:rsidR="004F6CBE" w14:paraId="693502C8" w14:textId="77777777" w:rsidTr="00AD6D21">
        <w:trPr>
          <w:trHeight w:val="476"/>
        </w:trPr>
        <w:tc>
          <w:tcPr>
            <w:tcW w:w="5949" w:type="dxa"/>
          </w:tcPr>
          <w:p w14:paraId="0D58E1E4" w14:textId="77777777" w:rsidR="004F6CBE" w:rsidRDefault="004F6CBE" w:rsidP="008A58CF">
            <w:pPr>
              <w:jc w:val="both"/>
            </w:pPr>
            <w:r>
              <w:t>Policy change</w:t>
            </w:r>
          </w:p>
        </w:tc>
        <w:tc>
          <w:tcPr>
            <w:tcW w:w="3253" w:type="dxa"/>
          </w:tcPr>
          <w:p w14:paraId="25DEA38C" w14:textId="77777777" w:rsidR="004F6CBE" w:rsidRDefault="004F6CBE" w:rsidP="008A58CF">
            <w:pPr>
              <w:jc w:val="both"/>
            </w:pPr>
            <w:r>
              <w:t>Success, Failure</w:t>
            </w:r>
          </w:p>
        </w:tc>
      </w:tr>
      <w:tr w:rsidR="004F6CBE" w14:paraId="556A05F7" w14:textId="77777777" w:rsidTr="00AD6D21">
        <w:trPr>
          <w:trHeight w:val="476"/>
        </w:trPr>
        <w:tc>
          <w:tcPr>
            <w:tcW w:w="5949" w:type="dxa"/>
          </w:tcPr>
          <w:p w14:paraId="31B89317" w14:textId="77777777" w:rsidR="004F6CBE" w:rsidRDefault="004F6CBE" w:rsidP="008A58CF">
            <w:pPr>
              <w:jc w:val="both"/>
            </w:pPr>
            <w:r>
              <w:t>Privilege use</w:t>
            </w:r>
          </w:p>
        </w:tc>
        <w:tc>
          <w:tcPr>
            <w:tcW w:w="3253" w:type="dxa"/>
          </w:tcPr>
          <w:p w14:paraId="10EFAA6E" w14:textId="77777777" w:rsidR="004F6CBE" w:rsidRDefault="004F6CBE" w:rsidP="008A58CF">
            <w:pPr>
              <w:jc w:val="both"/>
            </w:pPr>
            <w:r>
              <w:t>Success, Failure</w:t>
            </w:r>
          </w:p>
        </w:tc>
      </w:tr>
      <w:tr w:rsidR="004F6CBE" w14:paraId="0CDC4A59" w14:textId="77777777" w:rsidTr="00AD6D21">
        <w:trPr>
          <w:trHeight w:val="476"/>
        </w:trPr>
        <w:tc>
          <w:tcPr>
            <w:tcW w:w="5949" w:type="dxa"/>
          </w:tcPr>
          <w:p w14:paraId="5F73C3EC" w14:textId="77777777" w:rsidR="004F6CBE" w:rsidRDefault="004F6CBE" w:rsidP="008A58CF">
            <w:pPr>
              <w:jc w:val="both"/>
            </w:pPr>
            <w:r>
              <w:t>System events</w:t>
            </w:r>
          </w:p>
        </w:tc>
        <w:tc>
          <w:tcPr>
            <w:tcW w:w="3253" w:type="dxa"/>
          </w:tcPr>
          <w:p w14:paraId="773023DA" w14:textId="77777777" w:rsidR="004F6CBE" w:rsidRDefault="004F6CBE" w:rsidP="008A58CF">
            <w:pPr>
              <w:jc w:val="both"/>
            </w:pPr>
            <w:r>
              <w:t>Failure</w:t>
            </w:r>
          </w:p>
        </w:tc>
      </w:tr>
      <w:tr w:rsidR="004F6CBE" w14:paraId="455815CC" w14:textId="77777777" w:rsidTr="00AD6D21">
        <w:trPr>
          <w:trHeight w:val="476"/>
        </w:trPr>
        <w:tc>
          <w:tcPr>
            <w:tcW w:w="9202" w:type="dxa"/>
            <w:gridSpan w:val="2"/>
            <w:shd w:val="clear" w:color="auto" w:fill="C2DAF0"/>
          </w:tcPr>
          <w:p w14:paraId="7A1CFE63" w14:textId="77777777" w:rsidR="004F6CBE" w:rsidRDefault="004F6CBE" w:rsidP="008A58CF">
            <w:pPr>
              <w:jc w:val="both"/>
            </w:pPr>
            <w:r w:rsidRPr="002B699A">
              <w:rPr>
                <w:b/>
                <w:color w:val="FFFFFF" w:themeColor="background1"/>
              </w:rPr>
              <w:t>Event Logs</w:t>
            </w:r>
          </w:p>
        </w:tc>
      </w:tr>
      <w:tr w:rsidR="004F6CBE" w14:paraId="068E92FD" w14:textId="77777777" w:rsidTr="00AD6D21">
        <w:trPr>
          <w:trHeight w:val="476"/>
        </w:trPr>
        <w:tc>
          <w:tcPr>
            <w:tcW w:w="5949" w:type="dxa"/>
          </w:tcPr>
          <w:p w14:paraId="5F491A6F" w14:textId="77777777" w:rsidR="004F6CBE" w:rsidRDefault="004F6CBE" w:rsidP="008A58CF">
            <w:pPr>
              <w:jc w:val="both"/>
            </w:pPr>
            <w:r>
              <w:t>Application Log: Maximum log size (KB)</w:t>
            </w:r>
          </w:p>
        </w:tc>
        <w:tc>
          <w:tcPr>
            <w:tcW w:w="3253" w:type="dxa"/>
          </w:tcPr>
          <w:p w14:paraId="128800AC" w14:textId="77777777" w:rsidR="004F6CBE" w:rsidRDefault="004F6CBE" w:rsidP="008A58CF">
            <w:pPr>
              <w:jc w:val="both"/>
            </w:pPr>
            <w:r>
              <w:t>32 768</w:t>
            </w:r>
          </w:p>
        </w:tc>
      </w:tr>
      <w:tr w:rsidR="004F6CBE" w14:paraId="21907122" w14:textId="77777777" w:rsidTr="00AD6D21">
        <w:trPr>
          <w:trHeight w:val="476"/>
        </w:trPr>
        <w:tc>
          <w:tcPr>
            <w:tcW w:w="5949" w:type="dxa"/>
          </w:tcPr>
          <w:p w14:paraId="26A9B8D9" w14:textId="77777777" w:rsidR="004F6CBE" w:rsidRDefault="004F6CBE" w:rsidP="008A58CF">
            <w:pPr>
              <w:jc w:val="both"/>
            </w:pPr>
            <w:r>
              <w:t>Application Log: When maximum event log is reached</w:t>
            </w:r>
          </w:p>
        </w:tc>
        <w:tc>
          <w:tcPr>
            <w:tcW w:w="3253" w:type="dxa"/>
          </w:tcPr>
          <w:p w14:paraId="58251481" w14:textId="77777777" w:rsidR="004F6CBE" w:rsidRDefault="004F6CBE" w:rsidP="008A58CF">
            <w:pPr>
              <w:jc w:val="both"/>
            </w:pPr>
            <w:r>
              <w:t>Overwrite events as needed</w:t>
            </w:r>
          </w:p>
        </w:tc>
      </w:tr>
      <w:tr w:rsidR="004F6CBE" w14:paraId="0CB584DC" w14:textId="77777777" w:rsidTr="00AD6D21">
        <w:trPr>
          <w:trHeight w:val="476"/>
        </w:trPr>
        <w:tc>
          <w:tcPr>
            <w:tcW w:w="5949" w:type="dxa"/>
          </w:tcPr>
          <w:p w14:paraId="3D50D7C7" w14:textId="77777777" w:rsidR="004F6CBE" w:rsidRDefault="004F6CBE" w:rsidP="008A58CF">
            <w:pPr>
              <w:jc w:val="both"/>
            </w:pPr>
            <w:r>
              <w:t>Security Log: Maximum log size (KB)</w:t>
            </w:r>
          </w:p>
        </w:tc>
        <w:tc>
          <w:tcPr>
            <w:tcW w:w="3253" w:type="dxa"/>
          </w:tcPr>
          <w:p w14:paraId="6172D07F" w14:textId="77777777" w:rsidR="004F6CBE" w:rsidRDefault="004F6CBE" w:rsidP="008A58CF">
            <w:pPr>
              <w:jc w:val="both"/>
            </w:pPr>
            <w:r>
              <w:t>81 920</w:t>
            </w:r>
          </w:p>
        </w:tc>
      </w:tr>
      <w:tr w:rsidR="004F6CBE" w14:paraId="3EF0B895" w14:textId="77777777" w:rsidTr="00AD6D21">
        <w:trPr>
          <w:trHeight w:val="476"/>
        </w:trPr>
        <w:tc>
          <w:tcPr>
            <w:tcW w:w="5949" w:type="dxa"/>
          </w:tcPr>
          <w:p w14:paraId="2AB6B4E7" w14:textId="77777777" w:rsidR="004F6CBE" w:rsidRDefault="004F6CBE" w:rsidP="008A58CF">
            <w:pPr>
              <w:jc w:val="both"/>
            </w:pPr>
            <w:r>
              <w:t>Security Log: When maximum event log is reached</w:t>
            </w:r>
          </w:p>
        </w:tc>
        <w:tc>
          <w:tcPr>
            <w:tcW w:w="3253" w:type="dxa"/>
          </w:tcPr>
          <w:p w14:paraId="3E46D89C" w14:textId="77777777" w:rsidR="004F6CBE" w:rsidRDefault="004F6CBE" w:rsidP="008A58CF">
            <w:pPr>
              <w:jc w:val="both"/>
            </w:pPr>
            <w:r>
              <w:t>Overwrite events as needed</w:t>
            </w:r>
          </w:p>
        </w:tc>
      </w:tr>
      <w:tr w:rsidR="004F6CBE" w14:paraId="6D757095" w14:textId="77777777" w:rsidTr="00AD6D21">
        <w:trPr>
          <w:trHeight w:val="476"/>
        </w:trPr>
        <w:tc>
          <w:tcPr>
            <w:tcW w:w="5949" w:type="dxa"/>
          </w:tcPr>
          <w:p w14:paraId="33E5F2CA" w14:textId="77777777" w:rsidR="004F6CBE" w:rsidRDefault="004F6CBE" w:rsidP="008A58CF">
            <w:pPr>
              <w:jc w:val="both"/>
            </w:pPr>
            <w:r>
              <w:t>System Log: Maximum log size (KB)</w:t>
            </w:r>
          </w:p>
        </w:tc>
        <w:tc>
          <w:tcPr>
            <w:tcW w:w="3253" w:type="dxa"/>
          </w:tcPr>
          <w:p w14:paraId="179FEDE0" w14:textId="77777777" w:rsidR="004F6CBE" w:rsidRDefault="004F6CBE" w:rsidP="008A58CF">
            <w:pPr>
              <w:jc w:val="both"/>
            </w:pPr>
            <w:r>
              <w:t>32 768</w:t>
            </w:r>
          </w:p>
        </w:tc>
      </w:tr>
      <w:tr w:rsidR="004F6CBE" w14:paraId="75FEB38C" w14:textId="77777777" w:rsidTr="00AD6D21">
        <w:trPr>
          <w:trHeight w:val="476"/>
        </w:trPr>
        <w:tc>
          <w:tcPr>
            <w:tcW w:w="5949" w:type="dxa"/>
          </w:tcPr>
          <w:p w14:paraId="4D6CE589" w14:textId="77777777" w:rsidR="004F6CBE" w:rsidRDefault="004F6CBE" w:rsidP="008A58CF">
            <w:pPr>
              <w:jc w:val="both"/>
            </w:pPr>
            <w:r>
              <w:t>System Log: When maximum event log is reached</w:t>
            </w:r>
          </w:p>
        </w:tc>
        <w:tc>
          <w:tcPr>
            <w:tcW w:w="3253" w:type="dxa"/>
          </w:tcPr>
          <w:p w14:paraId="65AE97B4" w14:textId="77777777" w:rsidR="004F6CBE" w:rsidRDefault="004F6CBE" w:rsidP="008A58CF">
            <w:pPr>
              <w:jc w:val="both"/>
            </w:pPr>
            <w:r>
              <w:t>Overwrite events as needed</w:t>
            </w:r>
          </w:p>
        </w:tc>
      </w:tr>
      <w:tr w:rsidR="004F6CBE" w14:paraId="3BF94683" w14:textId="77777777" w:rsidTr="00AD6D21">
        <w:trPr>
          <w:trHeight w:val="476"/>
        </w:trPr>
        <w:tc>
          <w:tcPr>
            <w:tcW w:w="9202" w:type="dxa"/>
            <w:gridSpan w:val="2"/>
            <w:shd w:val="clear" w:color="auto" w:fill="C2DAF0"/>
          </w:tcPr>
          <w:p w14:paraId="473AF5EC" w14:textId="77777777" w:rsidR="004F6CBE" w:rsidRDefault="004F6CBE" w:rsidP="008A58CF">
            <w:pPr>
              <w:jc w:val="both"/>
            </w:pPr>
            <w:r>
              <w:rPr>
                <w:b/>
                <w:color w:val="FFFFFF" w:themeColor="background1"/>
              </w:rPr>
              <w:t>Additional Settings</w:t>
            </w:r>
          </w:p>
        </w:tc>
      </w:tr>
      <w:tr w:rsidR="004F6CBE" w14:paraId="20D97430" w14:textId="77777777" w:rsidTr="00AD6D21">
        <w:trPr>
          <w:trHeight w:val="476"/>
        </w:trPr>
        <w:tc>
          <w:tcPr>
            <w:tcW w:w="5949" w:type="dxa"/>
            <w:shd w:val="clear" w:color="auto" w:fill="auto"/>
          </w:tcPr>
          <w:p w14:paraId="6512D905" w14:textId="77777777" w:rsidR="004F6CBE" w:rsidRPr="00A37BB6" w:rsidRDefault="004F6CBE" w:rsidP="008A58CF">
            <w:pPr>
              <w:jc w:val="both"/>
            </w:pPr>
            <w:r>
              <w:t>Screen saver</w:t>
            </w:r>
          </w:p>
        </w:tc>
        <w:tc>
          <w:tcPr>
            <w:tcW w:w="3253" w:type="dxa"/>
            <w:shd w:val="clear" w:color="auto" w:fill="auto"/>
          </w:tcPr>
          <w:p w14:paraId="1F1C6EF5" w14:textId="77777777" w:rsidR="004F6CBE" w:rsidRPr="00A37BB6" w:rsidRDefault="004F6CBE" w:rsidP="008A58CF">
            <w:pPr>
              <w:jc w:val="both"/>
            </w:pPr>
            <w:r>
              <w:t>Enable</w:t>
            </w:r>
          </w:p>
        </w:tc>
      </w:tr>
      <w:tr w:rsidR="004F6CBE" w14:paraId="7A939B54" w14:textId="77777777" w:rsidTr="00AD6D21">
        <w:trPr>
          <w:trHeight w:val="476"/>
        </w:trPr>
        <w:tc>
          <w:tcPr>
            <w:tcW w:w="5949" w:type="dxa"/>
            <w:shd w:val="clear" w:color="auto" w:fill="auto"/>
          </w:tcPr>
          <w:p w14:paraId="514B1E58" w14:textId="77777777" w:rsidR="004F6CBE" w:rsidRPr="00A37BB6" w:rsidRDefault="004F6CBE" w:rsidP="008A58CF">
            <w:pPr>
              <w:jc w:val="both"/>
            </w:pPr>
            <w:r>
              <w:t>Screen saver: Wait</w:t>
            </w:r>
          </w:p>
        </w:tc>
        <w:tc>
          <w:tcPr>
            <w:tcW w:w="3253" w:type="dxa"/>
            <w:shd w:val="clear" w:color="auto" w:fill="auto"/>
          </w:tcPr>
          <w:p w14:paraId="49D7E5B1" w14:textId="77777777" w:rsidR="004F6CBE" w:rsidRPr="00A37BB6" w:rsidRDefault="004F6CBE" w:rsidP="008A58CF">
            <w:pPr>
              <w:jc w:val="both"/>
            </w:pPr>
            <w:r>
              <w:t>10 minutes</w:t>
            </w:r>
          </w:p>
        </w:tc>
      </w:tr>
      <w:tr w:rsidR="004F6CBE" w14:paraId="15AF8CA0" w14:textId="77777777" w:rsidTr="00AD6D21">
        <w:trPr>
          <w:trHeight w:val="476"/>
        </w:trPr>
        <w:tc>
          <w:tcPr>
            <w:tcW w:w="5949" w:type="dxa"/>
            <w:shd w:val="clear" w:color="auto" w:fill="auto"/>
          </w:tcPr>
          <w:p w14:paraId="0BBAD22A" w14:textId="77777777" w:rsidR="004F6CBE" w:rsidRPr="00A37BB6" w:rsidRDefault="004F6CBE" w:rsidP="008A58CF">
            <w:pPr>
              <w:jc w:val="both"/>
            </w:pPr>
            <w:r>
              <w:t>On resume, display logon screen</w:t>
            </w:r>
          </w:p>
        </w:tc>
        <w:tc>
          <w:tcPr>
            <w:tcW w:w="3253" w:type="dxa"/>
            <w:shd w:val="clear" w:color="auto" w:fill="auto"/>
          </w:tcPr>
          <w:p w14:paraId="191D576C" w14:textId="77777777" w:rsidR="004F6CBE" w:rsidRPr="00A37BB6" w:rsidRDefault="004F6CBE" w:rsidP="008A58CF">
            <w:pPr>
              <w:jc w:val="both"/>
            </w:pPr>
            <w:r>
              <w:t>Enabled</w:t>
            </w:r>
          </w:p>
        </w:tc>
      </w:tr>
      <w:tr w:rsidR="004F6CBE" w14:paraId="12253882" w14:textId="77777777" w:rsidTr="00AD6D21">
        <w:trPr>
          <w:trHeight w:val="476"/>
        </w:trPr>
        <w:tc>
          <w:tcPr>
            <w:tcW w:w="5949" w:type="dxa"/>
            <w:shd w:val="clear" w:color="auto" w:fill="auto"/>
          </w:tcPr>
          <w:p w14:paraId="0AB2870F" w14:textId="77777777" w:rsidR="004F6CBE" w:rsidRPr="00A37BB6" w:rsidRDefault="004F6CBE" w:rsidP="008A58CF">
            <w:pPr>
              <w:jc w:val="both"/>
            </w:pPr>
            <w:r w:rsidRPr="00A37BB6">
              <w:t>Accounts: Rename administrator account</w:t>
            </w:r>
          </w:p>
        </w:tc>
        <w:tc>
          <w:tcPr>
            <w:tcW w:w="3253" w:type="dxa"/>
            <w:shd w:val="clear" w:color="auto" w:fill="auto"/>
          </w:tcPr>
          <w:p w14:paraId="7DF3EF03" w14:textId="77777777" w:rsidR="004F6CBE" w:rsidRPr="00A37BB6" w:rsidRDefault="004F6CBE" w:rsidP="008A58CF">
            <w:pPr>
              <w:jc w:val="both"/>
            </w:pPr>
            <w:r w:rsidRPr="00A37BB6">
              <w:t>Not Administrator or admin</w:t>
            </w:r>
          </w:p>
        </w:tc>
      </w:tr>
      <w:tr w:rsidR="004F6CBE" w14:paraId="530FF7A5" w14:textId="77777777" w:rsidTr="00AD6D21">
        <w:trPr>
          <w:trHeight w:val="476"/>
        </w:trPr>
        <w:tc>
          <w:tcPr>
            <w:tcW w:w="5949" w:type="dxa"/>
            <w:shd w:val="clear" w:color="auto" w:fill="auto"/>
          </w:tcPr>
          <w:p w14:paraId="38F594CA" w14:textId="77777777" w:rsidR="004F6CBE" w:rsidRPr="00A37BB6" w:rsidRDefault="004F6CBE" w:rsidP="008A58CF">
            <w:pPr>
              <w:jc w:val="both"/>
            </w:pPr>
            <w:r w:rsidRPr="00A37BB6">
              <w:t>Accounts: Rename guest account</w:t>
            </w:r>
          </w:p>
        </w:tc>
        <w:tc>
          <w:tcPr>
            <w:tcW w:w="3253" w:type="dxa"/>
            <w:shd w:val="clear" w:color="auto" w:fill="auto"/>
          </w:tcPr>
          <w:p w14:paraId="4059E0C0" w14:textId="77777777" w:rsidR="004F6CBE" w:rsidRPr="00A37BB6" w:rsidRDefault="004F6CBE" w:rsidP="008A58CF">
            <w:pPr>
              <w:jc w:val="both"/>
            </w:pPr>
            <w:r w:rsidRPr="00A37BB6">
              <w:t>Not Guest</w:t>
            </w:r>
          </w:p>
        </w:tc>
      </w:tr>
      <w:tr w:rsidR="004F6CBE" w14:paraId="5506FC0E" w14:textId="77777777" w:rsidTr="00AD6D21">
        <w:trPr>
          <w:trHeight w:val="476"/>
        </w:trPr>
        <w:tc>
          <w:tcPr>
            <w:tcW w:w="5949" w:type="dxa"/>
            <w:shd w:val="clear" w:color="auto" w:fill="auto"/>
          </w:tcPr>
          <w:p w14:paraId="269C633D" w14:textId="77777777" w:rsidR="004F6CBE" w:rsidRPr="00A37BB6" w:rsidRDefault="004F6CBE" w:rsidP="008A58CF">
            <w:pPr>
              <w:jc w:val="both"/>
            </w:pPr>
            <w:r w:rsidRPr="00A37BB6">
              <w:t>Accounts: Guest account status</w:t>
            </w:r>
          </w:p>
        </w:tc>
        <w:tc>
          <w:tcPr>
            <w:tcW w:w="3253" w:type="dxa"/>
            <w:shd w:val="clear" w:color="auto" w:fill="auto"/>
          </w:tcPr>
          <w:p w14:paraId="5897DD05" w14:textId="77777777" w:rsidR="004F6CBE" w:rsidRPr="00A37BB6" w:rsidRDefault="004F6CBE" w:rsidP="008A58CF">
            <w:pPr>
              <w:jc w:val="both"/>
            </w:pPr>
            <w:r>
              <w:t>Disabled</w:t>
            </w:r>
          </w:p>
        </w:tc>
      </w:tr>
      <w:tr w:rsidR="004F6CBE" w14:paraId="6EE91D9E" w14:textId="77777777" w:rsidTr="00AD6D21">
        <w:trPr>
          <w:trHeight w:val="476"/>
        </w:trPr>
        <w:tc>
          <w:tcPr>
            <w:tcW w:w="5949" w:type="dxa"/>
            <w:shd w:val="clear" w:color="auto" w:fill="auto"/>
          </w:tcPr>
          <w:p w14:paraId="08008CDE" w14:textId="77777777" w:rsidR="004F6CBE" w:rsidRPr="00A37BB6" w:rsidRDefault="004F6CBE" w:rsidP="008A58CF">
            <w:pPr>
              <w:jc w:val="both"/>
            </w:pPr>
            <w:r w:rsidRPr="00D74A6C">
              <w:t>Windows Firewall: Firewall state (Domain)</w:t>
            </w:r>
          </w:p>
        </w:tc>
        <w:tc>
          <w:tcPr>
            <w:tcW w:w="3253" w:type="dxa"/>
            <w:shd w:val="clear" w:color="auto" w:fill="auto"/>
          </w:tcPr>
          <w:p w14:paraId="1828C3B8" w14:textId="77777777" w:rsidR="004F6CBE" w:rsidRDefault="004F6CBE" w:rsidP="008A58CF">
            <w:pPr>
              <w:jc w:val="both"/>
            </w:pPr>
            <w:r>
              <w:t>Enabled (1)</w:t>
            </w:r>
          </w:p>
        </w:tc>
      </w:tr>
      <w:tr w:rsidR="004F6CBE" w14:paraId="2F6FDEC2" w14:textId="77777777" w:rsidTr="00AD6D21">
        <w:trPr>
          <w:trHeight w:val="476"/>
        </w:trPr>
        <w:tc>
          <w:tcPr>
            <w:tcW w:w="5949" w:type="dxa"/>
            <w:shd w:val="clear" w:color="auto" w:fill="auto"/>
          </w:tcPr>
          <w:p w14:paraId="002223F3" w14:textId="77777777" w:rsidR="004F6CBE" w:rsidRPr="00A37BB6" w:rsidRDefault="004F6CBE" w:rsidP="008A58CF">
            <w:pPr>
              <w:jc w:val="both"/>
            </w:pPr>
            <w:r w:rsidRPr="00D74A6C">
              <w:t>Windows Firewall: Firewall state (Private)</w:t>
            </w:r>
          </w:p>
        </w:tc>
        <w:tc>
          <w:tcPr>
            <w:tcW w:w="3253" w:type="dxa"/>
            <w:shd w:val="clear" w:color="auto" w:fill="auto"/>
          </w:tcPr>
          <w:p w14:paraId="38C9C3F8" w14:textId="77777777" w:rsidR="004F6CBE" w:rsidRDefault="004F6CBE" w:rsidP="008A58CF">
            <w:pPr>
              <w:jc w:val="both"/>
            </w:pPr>
            <w:r>
              <w:t>Enabled (1)</w:t>
            </w:r>
          </w:p>
        </w:tc>
      </w:tr>
      <w:tr w:rsidR="004F6CBE" w14:paraId="2A679F9E" w14:textId="77777777" w:rsidTr="00AD6D21">
        <w:trPr>
          <w:trHeight w:val="476"/>
        </w:trPr>
        <w:tc>
          <w:tcPr>
            <w:tcW w:w="5949" w:type="dxa"/>
            <w:shd w:val="clear" w:color="auto" w:fill="auto"/>
          </w:tcPr>
          <w:p w14:paraId="71C17C49" w14:textId="77777777" w:rsidR="004F6CBE" w:rsidRPr="00A37BB6" w:rsidRDefault="004F6CBE" w:rsidP="008A58CF">
            <w:pPr>
              <w:jc w:val="both"/>
            </w:pPr>
            <w:r w:rsidRPr="00D74A6C">
              <w:t>Windows Firewall: Firewall state (Public)</w:t>
            </w:r>
          </w:p>
        </w:tc>
        <w:tc>
          <w:tcPr>
            <w:tcW w:w="3253" w:type="dxa"/>
            <w:shd w:val="clear" w:color="auto" w:fill="auto"/>
          </w:tcPr>
          <w:p w14:paraId="26C9E51F" w14:textId="77777777" w:rsidR="004F6CBE" w:rsidRDefault="004F6CBE" w:rsidP="008A58CF">
            <w:pPr>
              <w:jc w:val="both"/>
            </w:pPr>
            <w:r>
              <w:t>Enabled (1)</w:t>
            </w:r>
          </w:p>
        </w:tc>
      </w:tr>
    </w:tbl>
    <w:p w14:paraId="58FA4B48" w14:textId="3F099E34" w:rsidR="00E81778" w:rsidRDefault="00E81778" w:rsidP="008A58CF">
      <w:pPr>
        <w:jc w:val="both"/>
      </w:pPr>
    </w:p>
    <w:p w14:paraId="6F06F7EC" w14:textId="5B34D84F" w:rsidR="00881548" w:rsidRDefault="00881548" w:rsidP="008A58CF">
      <w:pPr>
        <w:tabs>
          <w:tab w:val="clear" w:pos="720"/>
        </w:tabs>
        <w:spacing w:after="0" w:line="240" w:lineRule="auto"/>
        <w:jc w:val="both"/>
      </w:pPr>
      <w:r>
        <w:br w:type="page"/>
      </w:r>
    </w:p>
    <w:p w14:paraId="36C71974" w14:textId="38E159CA" w:rsidR="000A5497" w:rsidRDefault="000A5497" w:rsidP="008A58CF">
      <w:pPr>
        <w:pStyle w:val="Heading1"/>
        <w:jc w:val="both"/>
      </w:pPr>
      <w:bookmarkStart w:id="40" w:name="_Toc406606453"/>
      <w:bookmarkStart w:id="41" w:name="_Toc406678815"/>
      <w:bookmarkStart w:id="42" w:name="_Toc405815836"/>
      <w:r>
        <w:t>ANNEXURE C: AUDIT/EVENT LOG REVIEW TEMPLATE</w:t>
      </w:r>
      <w:bookmarkEnd w:id="40"/>
      <w:bookmarkEnd w:id="41"/>
    </w:p>
    <w:tbl>
      <w:tblPr>
        <w:tblW w:w="5000" w:type="pct"/>
        <w:tblBorders>
          <w:top w:val="single" w:sz="4" w:space="0" w:color="737373"/>
          <w:bottom w:val="single" w:sz="4" w:space="0" w:color="737373"/>
          <w:insideH w:val="single" w:sz="4" w:space="0" w:color="737373"/>
          <w:insideV w:val="single" w:sz="4" w:space="0" w:color="737373"/>
        </w:tblBorders>
        <w:tblCellMar>
          <w:top w:w="28" w:type="dxa"/>
          <w:bottom w:w="28" w:type="dxa"/>
        </w:tblCellMar>
        <w:tblLook w:val="04A0" w:firstRow="1" w:lastRow="0" w:firstColumn="1" w:lastColumn="0" w:noHBand="0" w:noVBand="1"/>
      </w:tblPr>
      <w:tblGrid>
        <w:gridCol w:w="2174"/>
        <w:gridCol w:w="1454"/>
        <w:gridCol w:w="1740"/>
        <w:gridCol w:w="4060"/>
      </w:tblGrid>
      <w:tr w:rsidR="000A5497" w:rsidRPr="00E10928" w14:paraId="765AF47C" w14:textId="77777777" w:rsidTr="00646FF0">
        <w:trPr>
          <w:cantSplit/>
          <w:tblHeader/>
        </w:trPr>
        <w:tc>
          <w:tcPr>
            <w:tcW w:w="1153" w:type="pct"/>
            <w:shd w:val="clear" w:color="auto" w:fill="5B9BD5"/>
          </w:tcPr>
          <w:p w14:paraId="0F284239" w14:textId="77777777" w:rsidR="000A5497" w:rsidRPr="00E10928" w:rsidRDefault="000A5497" w:rsidP="008A58CF">
            <w:pPr>
              <w:pStyle w:val="DDTableWhiteHeader"/>
              <w:jc w:val="both"/>
            </w:pPr>
            <w:r>
              <w:t>Reviewer:</w:t>
            </w:r>
          </w:p>
        </w:tc>
        <w:tc>
          <w:tcPr>
            <w:tcW w:w="3847" w:type="pct"/>
            <w:gridSpan w:val="3"/>
            <w:shd w:val="clear" w:color="auto" w:fill="auto"/>
          </w:tcPr>
          <w:p w14:paraId="16813856" w14:textId="77777777" w:rsidR="000A5497" w:rsidRPr="00E10928" w:rsidRDefault="000A5497" w:rsidP="008A58CF">
            <w:pPr>
              <w:pStyle w:val="DDTableWhiteHeader"/>
              <w:jc w:val="both"/>
            </w:pPr>
          </w:p>
        </w:tc>
      </w:tr>
      <w:tr w:rsidR="000A5497" w:rsidRPr="00E10928" w14:paraId="1012A4AE" w14:textId="77777777" w:rsidTr="00646FF0">
        <w:trPr>
          <w:cantSplit/>
          <w:tblHeader/>
        </w:trPr>
        <w:tc>
          <w:tcPr>
            <w:tcW w:w="1153" w:type="pct"/>
            <w:shd w:val="clear" w:color="auto" w:fill="5B9BD5"/>
          </w:tcPr>
          <w:p w14:paraId="1A62308F" w14:textId="77777777" w:rsidR="000A5497" w:rsidRDefault="000A5497" w:rsidP="008A58CF">
            <w:pPr>
              <w:pStyle w:val="DDTableWhiteHeader"/>
              <w:jc w:val="both"/>
            </w:pPr>
            <w:r>
              <w:t>Month/Year</w:t>
            </w:r>
          </w:p>
        </w:tc>
        <w:tc>
          <w:tcPr>
            <w:tcW w:w="3847" w:type="pct"/>
            <w:gridSpan w:val="3"/>
            <w:shd w:val="clear" w:color="auto" w:fill="auto"/>
          </w:tcPr>
          <w:p w14:paraId="43EDAD00" w14:textId="77777777" w:rsidR="000A5497" w:rsidRDefault="000A5497" w:rsidP="008A58CF">
            <w:pPr>
              <w:pStyle w:val="DDTableWhiteHeader"/>
              <w:jc w:val="both"/>
              <w:rPr>
                <w:b w:val="0"/>
                <w:color w:val="auto"/>
              </w:rPr>
            </w:pPr>
            <w:r>
              <w:rPr>
                <w:b w:val="0"/>
                <w:color w:val="auto"/>
              </w:rPr>
              <w:t>____/20___</w:t>
            </w:r>
          </w:p>
        </w:tc>
      </w:tr>
      <w:tr w:rsidR="000A5497" w:rsidRPr="00E10928" w14:paraId="2BA6E49A" w14:textId="77777777" w:rsidTr="00646FF0">
        <w:trPr>
          <w:cantSplit/>
          <w:tblHeader/>
        </w:trPr>
        <w:tc>
          <w:tcPr>
            <w:tcW w:w="1153" w:type="pct"/>
            <w:shd w:val="clear" w:color="auto" w:fill="5B9BD5"/>
          </w:tcPr>
          <w:p w14:paraId="36446C39" w14:textId="77777777" w:rsidR="000A5497" w:rsidRDefault="000A5497" w:rsidP="008A58CF">
            <w:pPr>
              <w:pStyle w:val="DDTableWhiteHeader"/>
              <w:jc w:val="both"/>
            </w:pPr>
            <w:r>
              <w:t>System/Application</w:t>
            </w:r>
          </w:p>
        </w:tc>
        <w:tc>
          <w:tcPr>
            <w:tcW w:w="771" w:type="pct"/>
            <w:shd w:val="clear" w:color="auto" w:fill="5B9BD5"/>
          </w:tcPr>
          <w:p w14:paraId="79F88558" w14:textId="77777777" w:rsidR="000A5497" w:rsidRPr="00E10928" w:rsidRDefault="000A5497" w:rsidP="008A58CF">
            <w:pPr>
              <w:pStyle w:val="DDTableWhiteHeader"/>
              <w:jc w:val="both"/>
            </w:pPr>
            <w:r>
              <w:t>Day of review</w:t>
            </w:r>
          </w:p>
        </w:tc>
        <w:tc>
          <w:tcPr>
            <w:tcW w:w="923" w:type="pct"/>
            <w:shd w:val="clear" w:color="auto" w:fill="5B9BD5"/>
          </w:tcPr>
          <w:p w14:paraId="4E207B7A" w14:textId="77777777" w:rsidR="000A5497" w:rsidRDefault="000A5497" w:rsidP="008A58CF">
            <w:pPr>
              <w:pStyle w:val="DDTableWhiteHeader"/>
              <w:jc w:val="both"/>
            </w:pPr>
            <w:r>
              <w:t>Signature</w:t>
            </w:r>
          </w:p>
        </w:tc>
        <w:tc>
          <w:tcPr>
            <w:tcW w:w="2153" w:type="pct"/>
            <w:shd w:val="clear" w:color="auto" w:fill="5B9BD5"/>
          </w:tcPr>
          <w:p w14:paraId="4F2DD08F" w14:textId="77777777" w:rsidR="000A5497" w:rsidRDefault="000A5497" w:rsidP="008A58CF">
            <w:pPr>
              <w:pStyle w:val="DDTableWhiteHeader"/>
              <w:jc w:val="both"/>
            </w:pPr>
            <w:r>
              <w:t>Notes</w:t>
            </w:r>
          </w:p>
        </w:tc>
      </w:tr>
      <w:tr w:rsidR="000A5497" w:rsidRPr="00E10928" w14:paraId="1EE4C404" w14:textId="77777777" w:rsidTr="00646FF0">
        <w:trPr>
          <w:cantSplit/>
        </w:trPr>
        <w:tc>
          <w:tcPr>
            <w:tcW w:w="1153" w:type="pct"/>
            <w:shd w:val="clear" w:color="auto" w:fill="auto"/>
          </w:tcPr>
          <w:p w14:paraId="3C9CBBF1" w14:textId="77777777" w:rsidR="000A5497" w:rsidRPr="004A443B" w:rsidRDefault="000A5497" w:rsidP="008A58CF">
            <w:pPr>
              <w:jc w:val="both"/>
            </w:pPr>
            <w:r>
              <w:t>Active Directory</w:t>
            </w:r>
          </w:p>
        </w:tc>
        <w:tc>
          <w:tcPr>
            <w:tcW w:w="771" w:type="pct"/>
            <w:shd w:val="clear" w:color="auto" w:fill="auto"/>
          </w:tcPr>
          <w:p w14:paraId="63E2D7C7" w14:textId="77777777" w:rsidR="000A5497" w:rsidRPr="004A443B" w:rsidRDefault="000A5497" w:rsidP="008A58CF">
            <w:pPr>
              <w:jc w:val="both"/>
            </w:pPr>
          </w:p>
        </w:tc>
        <w:tc>
          <w:tcPr>
            <w:tcW w:w="923" w:type="pct"/>
          </w:tcPr>
          <w:p w14:paraId="107CD539" w14:textId="77777777" w:rsidR="000A5497" w:rsidRPr="004A443B" w:rsidRDefault="000A5497" w:rsidP="008A58CF">
            <w:pPr>
              <w:jc w:val="both"/>
            </w:pPr>
          </w:p>
        </w:tc>
        <w:tc>
          <w:tcPr>
            <w:tcW w:w="2153" w:type="pct"/>
          </w:tcPr>
          <w:p w14:paraId="200C9CB6" w14:textId="77777777" w:rsidR="000A5497" w:rsidRPr="004A443B" w:rsidRDefault="000A5497" w:rsidP="008A58CF">
            <w:pPr>
              <w:jc w:val="both"/>
            </w:pPr>
          </w:p>
        </w:tc>
      </w:tr>
      <w:tr w:rsidR="000A5497" w:rsidRPr="00E10928" w14:paraId="5822FEBD" w14:textId="77777777" w:rsidTr="00646FF0">
        <w:trPr>
          <w:cantSplit/>
        </w:trPr>
        <w:tc>
          <w:tcPr>
            <w:tcW w:w="1153" w:type="pct"/>
            <w:shd w:val="clear" w:color="auto" w:fill="auto"/>
          </w:tcPr>
          <w:p w14:paraId="49409562" w14:textId="77777777" w:rsidR="000A5497" w:rsidRDefault="000A5497" w:rsidP="008A58CF">
            <w:pPr>
              <w:jc w:val="both"/>
            </w:pPr>
            <w:r>
              <w:t>Exchange</w:t>
            </w:r>
          </w:p>
        </w:tc>
        <w:tc>
          <w:tcPr>
            <w:tcW w:w="771" w:type="pct"/>
            <w:shd w:val="clear" w:color="auto" w:fill="auto"/>
          </w:tcPr>
          <w:p w14:paraId="4DAFB8D4" w14:textId="77777777" w:rsidR="000A5497" w:rsidRPr="004A443B" w:rsidRDefault="000A5497" w:rsidP="008A58CF">
            <w:pPr>
              <w:jc w:val="both"/>
            </w:pPr>
          </w:p>
        </w:tc>
        <w:tc>
          <w:tcPr>
            <w:tcW w:w="923" w:type="pct"/>
          </w:tcPr>
          <w:p w14:paraId="695269E4" w14:textId="77777777" w:rsidR="000A5497" w:rsidRPr="004A443B" w:rsidRDefault="000A5497" w:rsidP="008A58CF">
            <w:pPr>
              <w:jc w:val="both"/>
            </w:pPr>
          </w:p>
        </w:tc>
        <w:tc>
          <w:tcPr>
            <w:tcW w:w="2153" w:type="pct"/>
          </w:tcPr>
          <w:p w14:paraId="19B5379B" w14:textId="77777777" w:rsidR="000A5497" w:rsidRPr="004A443B" w:rsidRDefault="000A5497" w:rsidP="008A58CF">
            <w:pPr>
              <w:jc w:val="both"/>
            </w:pPr>
          </w:p>
        </w:tc>
      </w:tr>
      <w:tr w:rsidR="000A5497" w:rsidRPr="00E10928" w14:paraId="3749A6AD" w14:textId="77777777" w:rsidTr="00646FF0">
        <w:trPr>
          <w:cantSplit/>
        </w:trPr>
        <w:tc>
          <w:tcPr>
            <w:tcW w:w="1153" w:type="pct"/>
            <w:shd w:val="clear" w:color="auto" w:fill="auto"/>
          </w:tcPr>
          <w:p w14:paraId="519372CC" w14:textId="77777777" w:rsidR="000A5497" w:rsidRPr="004A443B" w:rsidRDefault="000A5497" w:rsidP="008A58CF">
            <w:pPr>
              <w:jc w:val="both"/>
            </w:pPr>
            <w:r>
              <w:t>Member Server 1</w:t>
            </w:r>
          </w:p>
        </w:tc>
        <w:tc>
          <w:tcPr>
            <w:tcW w:w="771" w:type="pct"/>
            <w:shd w:val="clear" w:color="auto" w:fill="auto"/>
          </w:tcPr>
          <w:p w14:paraId="20A7E9A8" w14:textId="77777777" w:rsidR="000A5497" w:rsidRPr="004A443B" w:rsidRDefault="000A5497" w:rsidP="008A58CF">
            <w:pPr>
              <w:jc w:val="both"/>
            </w:pPr>
          </w:p>
        </w:tc>
        <w:tc>
          <w:tcPr>
            <w:tcW w:w="923" w:type="pct"/>
          </w:tcPr>
          <w:p w14:paraId="64BB9AEF" w14:textId="77777777" w:rsidR="000A5497" w:rsidRPr="004A443B" w:rsidRDefault="000A5497" w:rsidP="008A58CF">
            <w:pPr>
              <w:jc w:val="both"/>
            </w:pPr>
          </w:p>
        </w:tc>
        <w:tc>
          <w:tcPr>
            <w:tcW w:w="2153" w:type="pct"/>
          </w:tcPr>
          <w:p w14:paraId="0C33B8EA" w14:textId="77777777" w:rsidR="000A5497" w:rsidRPr="004A443B" w:rsidRDefault="000A5497" w:rsidP="008A58CF">
            <w:pPr>
              <w:jc w:val="both"/>
            </w:pPr>
          </w:p>
        </w:tc>
      </w:tr>
      <w:tr w:rsidR="000A5497" w:rsidRPr="00E10928" w14:paraId="6A086F26" w14:textId="77777777" w:rsidTr="00646FF0">
        <w:trPr>
          <w:cantSplit/>
        </w:trPr>
        <w:tc>
          <w:tcPr>
            <w:tcW w:w="1153" w:type="pct"/>
            <w:shd w:val="clear" w:color="auto" w:fill="auto"/>
          </w:tcPr>
          <w:p w14:paraId="1F8C0122" w14:textId="77777777" w:rsidR="000A5497" w:rsidRPr="004A443B" w:rsidRDefault="000A5497" w:rsidP="008A58CF">
            <w:pPr>
              <w:jc w:val="both"/>
            </w:pPr>
            <w:r>
              <w:t>Member Server 2</w:t>
            </w:r>
          </w:p>
        </w:tc>
        <w:tc>
          <w:tcPr>
            <w:tcW w:w="771" w:type="pct"/>
            <w:shd w:val="clear" w:color="auto" w:fill="auto"/>
          </w:tcPr>
          <w:p w14:paraId="5914375D" w14:textId="77777777" w:rsidR="000A5497" w:rsidRPr="004A443B" w:rsidRDefault="000A5497" w:rsidP="008A58CF">
            <w:pPr>
              <w:jc w:val="both"/>
            </w:pPr>
          </w:p>
        </w:tc>
        <w:tc>
          <w:tcPr>
            <w:tcW w:w="923" w:type="pct"/>
          </w:tcPr>
          <w:p w14:paraId="779CC598" w14:textId="77777777" w:rsidR="000A5497" w:rsidRPr="004A443B" w:rsidRDefault="000A5497" w:rsidP="008A58CF">
            <w:pPr>
              <w:jc w:val="both"/>
            </w:pPr>
          </w:p>
        </w:tc>
        <w:tc>
          <w:tcPr>
            <w:tcW w:w="2153" w:type="pct"/>
          </w:tcPr>
          <w:p w14:paraId="54555E1D" w14:textId="77777777" w:rsidR="000A5497" w:rsidRPr="004A443B" w:rsidRDefault="000A5497" w:rsidP="008A58CF">
            <w:pPr>
              <w:jc w:val="both"/>
            </w:pPr>
          </w:p>
        </w:tc>
      </w:tr>
      <w:tr w:rsidR="000A5497" w:rsidRPr="00E10928" w14:paraId="12ABD072" w14:textId="77777777" w:rsidTr="00646FF0">
        <w:trPr>
          <w:cantSplit/>
        </w:trPr>
        <w:tc>
          <w:tcPr>
            <w:tcW w:w="1153" w:type="pct"/>
            <w:shd w:val="clear" w:color="auto" w:fill="auto"/>
          </w:tcPr>
          <w:p w14:paraId="609D053B" w14:textId="77777777" w:rsidR="000A5497" w:rsidRPr="004A443B" w:rsidRDefault="000A5497" w:rsidP="008A58CF">
            <w:pPr>
              <w:jc w:val="both"/>
            </w:pPr>
            <w:r>
              <w:t>Member Server 3</w:t>
            </w:r>
          </w:p>
        </w:tc>
        <w:tc>
          <w:tcPr>
            <w:tcW w:w="771" w:type="pct"/>
            <w:shd w:val="clear" w:color="auto" w:fill="auto"/>
          </w:tcPr>
          <w:p w14:paraId="02DE8F04" w14:textId="77777777" w:rsidR="000A5497" w:rsidRPr="004A443B" w:rsidRDefault="000A5497" w:rsidP="008A58CF">
            <w:pPr>
              <w:jc w:val="both"/>
            </w:pPr>
          </w:p>
        </w:tc>
        <w:tc>
          <w:tcPr>
            <w:tcW w:w="923" w:type="pct"/>
          </w:tcPr>
          <w:p w14:paraId="2F21331E" w14:textId="77777777" w:rsidR="000A5497" w:rsidRPr="004A443B" w:rsidRDefault="000A5497" w:rsidP="008A58CF">
            <w:pPr>
              <w:jc w:val="both"/>
            </w:pPr>
          </w:p>
        </w:tc>
        <w:tc>
          <w:tcPr>
            <w:tcW w:w="2153" w:type="pct"/>
          </w:tcPr>
          <w:p w14:paraId="27B2D540" w14:textId="77777777" w:rsidR="000A5497" w:rsidRPr="004A443B" w:rsidRDefault="000A5497" w:rsidP="008A58CF">
            <w:pPr>
              <w:jc w:val="both"/>
            </w:pPr>
          </w:p>
        </w:tc>
      </w:tr>
      <w:tr w:rsidR="000A5497" w:rsidRPr="00E10928" w14:paraId="3E8E985B" w14:textId="77777777" w:rsidTr="00646FF0">
        <w:trPr>
          <w:cantSplit/>
        </w:trPr>
        <w:tc>
          <w:tcPr>
            <w:tcW w:w="1153" w:type="pct"/>
            <w:shd w:val="clear" w:color="auto" w:fill="auto"/>
          </w:tcPr>
          <w:p w14:paraId="646850DF" w14:textId="77777777" w:rsidR="000A5497" w:rsidRPr="004A443B" w:rsidRDefault="000A5497" w:rsidP="008A58CF">
            <w:pPr>
              <w:jc w:val="both"/>
            </w:pPr>
            <w:r>
              <w:t>Member Server 4</w:t>
            </w:r>
          </w:p>
        </w:tc>
        <w:tc>
          <w:tcPr>
            <w:tcW w:w="771" w:type="pct"/>
            <w:shd w:val="clear" w:color="auto" w:fill="auto"/>
          </w:tcPr>
          <w:p w14:paraId="10F36257" w14:textId="77777777" w:rsidR="000A5497" w:rsidRPr="004A443B" w:rsidRDefault="000A5497" w:rsidP="008A58CF">
            <w:pPr>
              <w:jc w:val="both"/>
            </w:pPr>
          </w:p>
        </w:tc>
        <w:tc>
          <w:tcPr>
            <w:tcW w:w="923" w:type="pct"/>
          </w:tcPr>
          <w:p w14:paraId="64106996" w14:textId="77777777" w:rsidR="000A5497" w:rsidRPr="004A443B" w:rsidRDefault="000A5497" w:rsidP="008A58CF">
            <w:pPr>
              <w:jc w:val="both"/>
            </w:pPr>
          </w:p>
        </w:tc>
        <w:tc>
          <w:tcPr>
            <w:tcW w:w="2153" w:type="pct"/>
          </w:tcPr>
          <w:p w14:paraId="64AF925B" w14:textId="77777777" w:rsidR="000A5497" w:rsidRPr="004A443B" w:rsidRDefault="000A5497" w:rsidP="008A58CF">
            <w:pPr>
              <w:jc w:val="both"/>
            </w:pPr>
          </w:p>
        </w:tc>
      </w:tr>
      <w:tr w:rsidR="000A5497" w:rsidRPr="00E10928" w14:paraId="4A5378EB" w14:textId="77777777" w:rsidTr="00646FF0">
        <w:trPr>
          <w:cantSplit/>
        </w:trPr>
        <w:tc>
          <w:tcPr>
            <w:tcW w:w="1153" w:type="pct"/>
            <w:shd w:val="clear" w:color="auto" w:fill="auto"/>
          </w:tcPr>
          <w:p w14:paraId="7F77B917" w14:textId="77777777" w:rsidR="000A5497" w:rsidRPr="004A443B" w:rsidRDefault="000A5497" w:rsidP="008A58CF">
            <w:pPr>
              <w:jc w:val="both"/>
            </w:pPr>
            <w:r>
              <w:t>Finance Application</w:t>
            </w:r>
          </w:p>
        </w:tc>
        <w:tc>
          <w:tcPr>
            <w:tcW w:w="771" w:type="pct"/>
            <w:shd w:val="clear" w:color="auto" w:fill="auto"/>
          </w:tcPr>
          <w:p w14:paraId="2F04A5FC" w14:textId="77777777" w:rsidR="000A5497" w:rsidRDefault="000A5497" w:rsidP="008A58CF">
            <w:pPr>
              <w:jc w:val="both"/>
            </w:pPr>
          </w:p>
        </w:tc>
        <w:tc>
          <w:tcPr>
            <w:tcW w:w="923" w:type="pct"/>
          </w:tcPr>
          <w:p w14:paraId="60608D7C" w14:textId="77777777" w:rsidR="000A5497" w:rsidRDefault="000A5497" w:rsidP="008A58CF">
            <w:pPr>
              <w:jc w:val="both"/>
            </w:pPr>
          </w:p>
        </w:tc>
        <w:tc>
          <w:tcPr>
            <w:tcW w:w="2153" w:type="pct"/>
          </w:tcPr>
          <w:p w14:paraId="7320BF30" w14:textId="77777777" w:rsidR="000A5497" w:rsidRDefault="000A5497" w:rsidP="008A58CF">
            <w:pPr>
              <w:jc w:val="both"/>
            </w:pPr>
          </w:p>
        </w:tc>
      </w:tr>
      <w:tr w:rsidR="000A5497" w:rsidRPr="00E10928" w14:paraId="1C3124F9" w14:textId="77777777" w:rsidTr="00646FF0">
        <w:trPr>
          <w:cantSplit/>
        </w:trPr>
        <w:tc>
          <w:tcPr>
            <w:tcW w:w="1153" w:type="pct"/>
            <w:shd w:val="clear" w:color="auto" w:fill="auto"/>
          </w:tcPr>
          <w:p w14:paraId="7F52992C" w14:textId="77777777" w:rsidR="000A5497" w:rsidRPr="000E55D8" w:rsidRDefault="000A5497" w:rsidP="008A58CF">
            <w:pPr>
              <w:jc w:val="both"/>
            </w:pPr>
            <w:r>
              <w:t>HR Application</w:t>
            </w:r>
          </w:p>
        </w:tc>
        <w:tc>
          <w:tcPr>
            <w:tcW w:w="771" w:type="pct"/>
            <w:shd w:val="clear" w:color="auto" w:fill="auto"/>
          </w:tcPr>
          <w:p w14:paraId="1ECB29F8" w14:textId="77777777" w:rsidR="000A5497" w:rsidRPr="000E55D8" w:rsidRDefault="000A5497" w:rsidP="008A58CF">
            <w:pPr>
              <w:jc w:val="both"/>
            </w:pPr>
          </w:p>
        </w:tc>
        <w:tc>
          <w:tcPr>
            <w:tcW w:w="923" w:type="pct"/>
          </w:tcPr>
          <w:p w14:paraId="7315C1AB" w14:textId="77777777" w:rsidR="000A5497" w:rsidRPr="000E55D8" w:rsidRDefault="000A5497" w:rsidP="008A58CF">
            <w:pPr>
              <w:jc w:val="both"/>
            </w:pPr>
          </w:p>
        </w:tc>
        <w:tc>
          <w:tcPr>
            <w:tcW w:w="2153" w:type="pct"/>
          </w:tcPr>
          <w:p w14:paraId="24B3AE44" w14:textId="77777777" w:rsidR="000A5497" w:rsidRPr="000E55D8" w:rsidRDefault="000A5497" w:rsidP="008A58CF">
            <w:pPr>
              <w:jc w:val="both"/>
            </w:pPr>
          </w:p>
        </w:tc>
      </w:tr>
      <w:tr w:rsidR="000A5497" w:rsidRPr="00E10928" w14:paraId="38D49C1E" w14:textId="77777777" w:rsidTr="00646FF0">
        <w:trPr>
          <w:cantSplit/>
        </w:trPr>
        <w:tc>
          <w:tcPr>
            <w:tcW w:w="1153" w:type="pct"/>
            <w:shd w:val="clear" w:color="auto" w:fill="auto"/>
          </w:tcPr>
          <w:p w14:paraId="246415C3" w14:textId="77777777" w:rsidR="000A5497" w:rsidRPr="000E55D8" w:rsidRDefault="000A5497" w:rsidP="008A58CF">
            <w:pPr>
              <w:jc w:val="both"/>
            </w:pPr>
            <w:r>
              <w:t>Comms Application</w:t>
            </w:r>
          </w:p>
        </w:tc>
        <w:tc>
          <w:tcPr>
            <w:tcW w:w="771" w:type="pct"/>
            <w:shd w:val="clear" w:color="auto" w:fill="auto"/>
          </w:tcPr>
          <w:p w14:paraId="2EA3A13F" w14:textId="77777777" w:rsidR="000A5497" w:rsidRDefault="000A5497" w:rsidP="008A58CF">
            <w:pPr>
              <w:jc w:val="both"/>
            </w:pPr>
          </w:p>
        </w:tc>
        <w:tc>
          <w:tcPr>
            <w:tcW w:w="923" w:type="pct"/>
          </w:tcPr>
          <w:p w14:paraId="566DCBB2" w14:textId="77777777" w:rsidR="000A5497" w:rsidRDefault="000A5497" w:rsidP="008A58CF">
            <w:pPr>
              <w:jc w:val="both"/>
            </w:pPr>
          </w:p>
        </w:tc>
        <w:tc>
          <w:tcPr>
            <w:tcW w:w="2153" w:type="pct"/>
          </w:tcPr>
          <w:p w14:paraId="4D2C5563" w14:textId="77777777" w:rsidR="000A5497" w:rsidRDefault="000A5497" w:rsidP="008A58CF">
            <w:pPr>
              <w:jc w:val="both"/>
            </w:pPr>
          </w:p>
        </w:tc>
      </w:tr>
      <w:tr w:rsidR="00D44139" w:rsidRPr="00E10928" w14:paraId="3698280F" w14:textId="77777777" w:rsidTr="00646FF0">
        <w:trPr>
          <w:cantSplit/>
        </w:trPr>
        <w:tc>
          <w:tcPr>
            <w:tcW w:w="1153" w:type="pct"/>
            <w:shd w:val="clear" w:color="auto" w:fill="auto"/>
          </w:tcPr>
          <w:p w14:paraId="5A266012" w14:textId="06459C92" w:rsidR="00D44139" w:rsidRDefault="00D44139" w:rsidP="008A58CF">
            <w:pPr>
              <w:jc w:val="both"/>
            </w:pPr>
            <w:r>
              <w:t>Document Management System</w:t>
            </w:r>
          </w:p>
        </w:tc>
        <w:tc>
          <w:tcPr>
            <w:tcW w:w="771" w:type="pct"/>
            <w:shd w:val="clear" w:color="auto" w:fill="auto"/>
          </w:tcPr>
          <w:p w14:paraId="0D406EC7" w14:textId="77777777" w:rsidR="00D44139" w:rsidRDefault="00D44139" w:rsidP="008A58CF">
            <w:pPr>
              <w:jc w:val="both"/>
            </w:pPr>
          </w:p>
        </w:tc>
        <w:tc>
          <w:tcPr>
            <w:tcW w:w="923" w:type="pct"/>
          </w:tcPr>
          <w:p w14:paraId="7BE692C5" w14:textId="77777777" w:rsidR="00D44139" w:rsidRDefault="00D44139" w:rsidP="008A58CF">
            <w:pPr>
              <w:jc w:val="both"/>
            </w:pPr>
          </w:p>
        </w:tc>
        <w:tc>
          <w:tcPr>
            <w:tcW w:w="2153" w:type="pct"/>
          </w:tcPr>
          <w:p w14:paraId="57997E89" w14:textId="77777777" w:rsidR="00D44139" w:rsidRDefault="00D44139" w:rsidP="008A58CF">
            <w:pPr>
              <w:jc w:val="both"/>
            </w:pPr>
          </w:p>
        </w:tc>
      </w:tr>
    </w:tbl>
    <w:p w14:paraId="4F760CFB" w14:textId="77777777" w:rsidR="000A5497" w:rsidRDefault="000A5497" w:rsidP="008A58CF">
      <w:pPr>
        <w:tabs>
          <w:tab w:val="clear" w:pos="720"/>
        </w:tabs>
        <w:spacing w:after="0" w:line="240" w:lineRule="auto"/>
        <w:jc w:val="both"/>
        <w:rPr>
          <w:bCs/>
          <w:iCs/>
          <w:lang w:eastAsia="en-US"/>
        </w:rPr>
      </w:pPr>
    </w:p>
    <w:p w14:paraId="7EDCCA1A" w14:textId="77777777" w:rsidR="000A5497" w:rsidRDefault="000A5497" w:rsidP="008A58CF">
      <w:pPr>
        <w:jc w:val="both"/>
      </w:pPr>
      <w:r>
        <w:tab/>
      </w:r>
      <w:r>
        <w:tab/>
      </w:r>
      <w:r>
        <w:tab/>
      </w:r>
      <w:r>
        <w:tab/>
      </w:r>
      <w:r>
        <w:tab/>
      </w:r>
      <w:r>
        <w:tab/>
      </w:r>
      <w:r>
        <w:tab/>
      </w:r>
      <w:r>
        <w:tab/>
      </w:r>
      <w:r>
        <w:tab/>
        <w:t xml:space="preserve">                 </w:t>
      </w:r>
      <w:r>
        <w:tab/>
      </w:r>
      <w:r>
        <w:tab/>
      </w:r>
      <w:r>
        <w:tab/>
      </w:r>
      <w:r>
        <w:tab/>
        <w:t xml:space="preserve">  </w:t>
      </w:r>
      <w:r>
        <w:tab/>
        <w:t xml:space="preserve">                                                                                     ICT</w:t>
      </w:r>
      <w:r>
        <w:tab/>
        <w:t xml:space="preserve"> Manager</w:t>
      </w:r>
    </w:p>
    <w:p w14:paraId="77424E3D" w14:textId="77777777" w:rsidR="000A5497" w:rsidRDefault="000A5497" w:rsidP="008A58CF">
      <w:pPr>
        <w:jc w:val="both"/>
      </w:pPr>
      <w:r>
        <w:t xml:space="preserve">      </w:t>
      </w:r>
      <w:r>
        <w:tab/>
      </w:r>
      <w:r>
        <w:tab/>
      </w:r>
      <w:r>
        <w:tab/>
        <w:t xml:space="preserve">                                                                                     Signature: ____________  </w:t>
      </w:r>
    </w:p>
    <w:p w14:paraId="45C071AC" w14:textId="77777777" w:rsidR="000A5497" w:rsidRDefault="000A5497" w:rsidP="008A58CF">
      <w:pPr>
        <w:jc w:val="both"/>
      </w:pPr>
      <w:r>
        <w:tab/>
      </w:r>
      <w:r>
        <w:tab/>
      </w:r>
      <w:r>
        <w:tab/>
        <w:t xml:space="preserve">                                                                                     Date:         ___/____/20__  </w:t>
      </w:r>
    </w:p>
    <w:p w14:paraId="02D5A28A" w14:textId="77777777" w:rsidR="000A5497" w:rsidRDefault="000A5497" w:rsidP="008A58CF">
      <w:pPr>
        <w:tabs>
          <w:tab w:val="clear" w:pos="720"/>
        </w:tabs>
        <w:spacing w:after="0" w:line="240" w:lineRule="auto"/>
        <w:jc w:val="both"/>
        <w:rPr>
          <w:bCs/>
          <w:iCs/>
          <w:lang w:eastAsia="en-US"/>
        </w:rPr>
      </w:pPr>
    </w:p>
    <w:p w14:paraId="0ED56DC9" w14:textId="268002C5" w:rsidR="000A5497" w:rsidRDefault="000A5497" w:rsidP="008A58CF">
      <w:pPr>
        <w:tabs>
          <w:tab w:val="clear" w:pos="720"/>
        </w:tabs>
        <w:spacing w:after="0" w:line="240" w:lineRule="auto"/>
        <w:jc w:val="both"/>
        <w:rPr>
          <w:rFonts w:eastAsiaTheme="majorEastAsia" w:cstheme="majorBidi"/>
          <w:b/>
          <w:noProof/>
          <w:color w:val="000000" w:themeColor="text1"/>
          <w:kern w:val="28"/>
          <w:sz w:val="26"/>
          <w:szCs w:val="26"/>
          <w:lang w:eastAsia="en-US"/>
        </w:rPr>
      </w:pPr>
      <w:r>
        <w:rPr>
          <w:rFonts w:eastAsiaTheme="majorEastAsia" w:cstheme="majorBidi"/>
          <w:b/>
          <w:noProof/>
          <w:color w:val="000000" w:themeColor="text1"/>
          <w:kern w:val="28"/>
          <w:sz w:val="26"/>
          <w:szCs w:val="26"/>
          <w:lang w:eastAsia="en-US"/>
        </w:rPr>
        <w:br w:type="page"/>
      </w:r>
    </w:p>
    <w:p w14:paraId="72E11C04" w14:textId="466EDF79" w:rsidR="00A45ADB" w:rsidRDefault="000A5497" w:rsidP="008A58CF">
      <w:pPr>
        <w:pStyle w:val="Heading1"/>
        <w:jc w:val="both"/>
      </w:pPr>
      <w:bookmarkStart w:id="43" w:name="_Toc406678816"/>
      <w:r>
        <w:t>ANNEXURE D</w:t>
      </w:r>
      <w:r w:rsidR="00A45ADB">
        <w:t>: REFERENCES</w:t>
      </w:r>
      <w:bookmarkEnd w:id="42"/>
      <w:bookmarkEnd w:id="43"/>
    </w:p>
    <w:p w14:paraId="40FCC68E" w14:textId="77777777" w:rsidR="00A45ADB" w:rsidRDefault="00A45ADB" w:rsidP="008A58CF">
      <w:pPr>
        <w:pStyle w:val="Bibliography"/>
        <w:jc w:val="both"/>
        <w:rPr>
          <w:noProof/>
        </w:rPr>
      </w:pPr>
      <w:r>
        <w:fldChar w:fldCharType="begin"/>
      </w:r>
      <w:r>
        <w:rPr>
          <w:lang w:val="en-ZA"/>
        </w:rPr>
        <w:instrText xml:space="preserve"> BIBLIOGRAPHY  \l 7177 </w:instrText>
      </w:r>
      <w:r>
        <w:fldChar w:fldCharType="separate"/>
      </w:r>
      <w:r>
        <w:rPr>
          <w:i/>
          <w:iCs/>
          <w:noProof/>
        </w:rPr>
        <w:t>BS ISO/IEC 27002: Information technology - Security techniques - Code of practice for information security controls.</w:t>
      </w:r>
      <w:r>
        <w:rPr>
          <w:noProof/>
        </w:rPr>
        <w:t xml:space="preserve"> (2013). Geneva: BSI Standards Limited.</w:t>
      </w:r>
    </w:p>
    <w:p w14:paraId="3C5A0E3A" w14:textId="77777777" w:rsidR="00A45ADB" w:rsidRDefault="00A45ADB" w:rsidP="008A58CF">
      <w:pPr>
        <w:pStyle w:val="Bibliography"/>
        <w:ind w:left="720" w:hanging="720"/>
        <w:jc w:val="both"/>
        <w:rPr>
          <w:noProof/>
        </w:rPr>
      </w:pPr>
      <w:r>
        <w:rPr>
          <w:i/>
          <w:iCs/>
          <w:noProof/>
        </w:rPr>
        <w:t>Control Objectives for Information Technology (COBIT) 5.</w:t>
      </w:r>
      <w:r>
        <w:rPr>
          <w:noProof/>
        </w:rPr>
        <w:t xml:space="preserve"> (2012). Illinois: ISACA.</w:t>
      </w:r>
    </w:p>
    <w:p w14:paraId="5A2C6483" w14:textId="14224BC9" w:rsidR="00E81778" w:rsidRPr="00E81778" w:rsidRDefault="00A45ADB" w:rsidP="008A58CF">
      <w:pPr>
        <w:tabs>
          <w:tab w:val="clear" w:pos="720"/>
        </w:tabs>
        <w:spacing w:after="0" w:line="240" w:lineRule="auto"/>
        <w:jc w:val="both"/>
      </w:pPr>
      <w:r>
        <w:fldChar w:fldCharType="end"/>
      </w:r>
    </w:p>
    <w:sectPr w:rsidR="00E81778" w:rsidRPr="00E81778" w:rsidSect="005F66B9">
      <w:footerReference w:type="default" r:id="rId12"/>
      <w:pgSz w:w="11906" w:h="16838"/>
      <w:pgMar w:top="1440" w:right="1276" w:bottom="1276"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3AE4A" w14:textId="77777777" w:rsidR="0090678F" w:rsidRDefault="0090678F" w:rsidP="00563BC9">
      <w:r>
        <w:separator/>
      </w:r>
    </w:p>
  </w:endnote>
  <w:endnote w:type="continuationSeparator" w:id="0">
    <w:p w14:paraId="0D014940" w14:textId="77777777" w:rsidR="0090678F" w:rsidRDefault="0090678F" w:rsidP="0056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Helvetica 55 Roma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846908103"/>
      <w:docPartObj>
        <w:docPartGallery w:val="Page Numbers (Bottom of Page)"/>
        <w:docPartUnique/>
      </w:docPartObj>
    </w:sdtPr>
    <w:sdtEndPr/>
    <w:sdtContent>
      <w:p w14:paraId="4676593E" w14:textId="77777777" w:rsidR="005F66B9" w:rsidRPr="00323A80" w:rsidRDefault="005F66B9" w:rsidP="00563BC9">
        <w:pPr>
          <w:pStyle w:val="Subtitle"/>
          <w:rPr>
            <w:sz w:val="18"/>
          </w:rPr>
        </w:pPr>
        <w:r w:rsidRPr="00992458">
          <w:fldChar w:fldCharType="begin"/>
        </w:r>
        <w:r w:rsidRPr="00992458">
          <w:instrText xml:space="preserve"> PAGE   \* MERGEFORMAT </w:instrText>
        </w:r>
        <w:r w:rsidRPr="00992458">
          <w:fldChar w:fldCharType="separate"/>
        </w:r>
        <w:r w:rsidR="007E57CF">
          <w:rPr>
            <w:noProof/>
          </w:rPr>
          <w:t>11</w:t>
        </w:r>
        <w:r w:rsidRPr="0099245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5596F" w14:textId="77777777" w:rsidR="0090678F" w:rsidRDefault="0090678F" w:rsidP="00563BC9">
      <w:r>
        <w:separator/>
      </w:r>
    </w:p>
  </w:footnote>
  <w:footnote w:type="continuationSeparator" w:id="0">
    <w:p w14:paraId="070E7EF5" w14:textId="77777777" w:rsidR="0090678F" w:rsidRDefault="0090678F" w:rsidP="0056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BD2"/>
    <w:multiLevelType w:val="hybridMultilevel"/>
    <w:tmpl w:val="0ABAF1CA"/>
    <w:lvl w:ilvl="0" w:tplc="3F142B7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ED2DAF"/>
    <w:multiLevelType w:val="hybridMultilevel"/>
    <w:tmpl w:val="0A2A6B98"/>
    <w:lvl w:ilvl="0" w:tplc="3FE825DE">
      <w:start w:val="1"/>
      <w:numFmt w:val="bullet"/>
      <w:pStyle w:val="Close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10B7E85"/>
    <w:multiLevelType w:val="hybridMultilevel"/>
    <w:tmpl w:val="505EB7D8"/>
    <w:lvl w:ilvl="0" w:tplc="D61CAA86">
      <w:start w:val="1"/>
      <w:numFmt w:val="decimal"/>
      <w:lvlText w:val="%1."/>
      <w:lvlJc w:val="left"/>
      <w:pPr>
        <w:ind w:left="786" w:hanging="360"/>
      </w:pPr>
      <w:rPr>
        <w:rFonts w:hint="default"/>
      </w:rPr>
    </w:lvl>
    <w:lvl w:ilvl="1" w:tplc="1C090019">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
    <w:nsid w:val="11CE2F88"/>
    <w:multiLevelType w:val="hybridMultilevel"/>
    <w:tmpl w:val="49886B40"/>
    <w:lvl w:ilvl="0" w:tplc="0580397C">
      <w:start w:val="1"/>
      <w:numFmt w:val="bullet"/>
      <w:lvlText w:val=""/>
      <w:lvlJc w:val="left"/>
      <w:pPr>
        <w:tabs>
          <w:tab w:val="num" w:pos="720"/>
        </w:tabs>
        <w:ind w:left="720" w:hanging="360"/>
      </w:pPr>
      <w:rPr>
        <w:rFonts w:ascii="Webdings" w:hAnsi="Webdings" w:hint="default"/>
      </w:rPr>
    </w:lvl>
    <w:lvl w:ilvl="1" w:tplc="ABB6FFF4" w:tentative="1">
      <w:start w:val="1"/>
      <w:numFmt w:val="bullet"/>
      <w:lvlText w:val=""/>
      <w:lvlJc w:val="left"/>
      <w:pPr>
        <w:tabs>
          <w:tab w:val="num" w:pos="1440"/>
        </w:tabs>
        <w:ind w:left="1440" w:hanging="360"/>
      </w:pPr>
      <w:rPr>
        <w:rFonts w:ascii="Webdings" w:hAnsi="Webdings" w:hint="default"/>
      </w:rPr>
    </w:lvl>
    <w:lvl w:ilvl="2" w:tplc="D60AC5AA" w:tentative="1">
      <w:start w:val="1"/>
      <w:numFmt w:val="bullet"/>
      <w:lvlText w:val=""/>
      <w:lvlJc w:val="left"/>
      <w:pPr>
        <w:tabs>
          <w:tab w:val="num" w:pos="2160"/>
        </w:tabs>
        <w:ind w:left="2160" w:hanging="360"/>
      </w:pPr>
      <w:rPr>
        <w:rFonts w:ascii="Webdings" w:hAnsi="Webdings" w:hint="default"/>
      </w:rPr>
    </w:lvl>
    <w:lvl w:ilvl="3" w:tplc="8F564C64" w:tentative="1">
      <w:start w:val="1"/>
      <w:numFmt w:val="bullet"/>
      <w:lvlText w:val=""/>
      <w:lvlJc w:val="left"/>
      <w:pPr>
        <w:tabs>
          <w:tab w:val="num" w:pos="2880"/>
        </w:tabs>
        <w:ind w:left="2880" w:hanging="360"/>
      </w:pPr>
      <w:rPr>
        <w:rFonts w:ascii="Webdings" w:hAnsi="Webdings" w:hint="default"/>
      </w:rPr>
    </w:lvl>
    <w:lvl w:ilvl="4" w:tplc="F88CC23A" w:tentative="1">
      <w:start w:val="1"/>
      <w:numFmt w:val="bullet"/>
      <w:lvlText w:val=""/>
      <w:lvlJc w:val="left"/>
      <w:pPr>
        <w:tabs>
          <w:tab w:val="num" w:pos="3600"/>
        </w:tabs>
        <w:ind w:left="3600" w:hanging="360"/>
      </w:pPr>
      <w:rPr>
        <w:rFonts w:ascii="Webdings" w:hAnsi="Webdings" w:hint="default"/>
      </w:rPr>
    </w:lvl>
    <w:lvl w:ilvl="5" w:tplc="9E186BE8" w:tentative="1">
      <w:start w:val="1"/>
      <w:numFmt w:val="bullet"/>
      <w:lvlText w:val=""/>
      <w:lvlJc w:val="left"/>
      <w:pPr>
        <w:tabs>
          <w:tab w:val="num" w:pos="4320"/>
        </w:tabs>
        <w:ind w:left="4320" w:hanging="360"/>
      </w:pPr>
      <w:rPr>
        <w:rFonts w:ascii="Webdings" w:hAnsi="Webdings" w:hint="default"/>
      </w:rPr>
    </w:lvl>
    <w:lvl w:ilvl="6" w:tplc="048260C2" w:tentative="1">
      <w:start w:val="1"/>
      <w:numFmt w:val="bullet"/>
      <w:lvlText w:val=""/>
      <w:lvlJc w:val="left"/>
      <w:pPr>
        <w:tabs>
          <w:tab w:val="num" w:pos="5040"/>
        </w:tabs>
        <w:ind w:left="5040" w:hanging="360"/>
      </w:pPr>
      <w:rPr>
        <w:rFonts w:ascii="Webdings" w:hAnsi="Webdings" w:hint="default"/>
      </w:rPr>
    </w:lvl>
    <w:lvl w:ilvl="7" w:tplc="77BAA210" w:tentative="1">
      <w:start w:val="1"/>
      <w:numFmt w:val="bullet"/>
      <w:lvlText w:val=""/>
      <w:lvlJc w:val="left"/>
      <w:pPr>
        <w:tabs>
          <w:tab w:val="num" w:pos="5760"/>
        </w:tabs>
        <w:ind w:left="5760" w:hanging="360"/>
      </w:pPr>
      <w:rPr>
        <w:rFonts w:ascii="Webdings" w:hAnsi="Webdings" w:hint="default"/>
      </w:rPr>
    </w:lvl>
    <w:lvl w:ilvl="8" w:tplc="B44C4D84" w:tentative="1">
      <w:start w:val="1"/>
      <w:numFmt w:val="bullet"/>
      <w:lvlText w:val=""/>
      <w:lvlJc w:val="left"/>
      <w:pPr>
        <w:tabs>
          <w:tab w:val="num" w:pos="6480"/>
        </w:tabs>
        <w:ind w:left="6480" w:hanging="360"/>
      </w:pPr>
      <w:rPr>
        <w:rFonts w:ascii="Webdings" w:hAnsi="Webdings" w:hint="default"/>
      </w:rPr>
    </w:lvl>
  </w:abstractNum>
  <w:abstractNum w:abstractNumId="4">
    <w:nsid w:val="138D48F2"/>
    <w:multiLevelType w:val="hybridMultilevel"/>
    <w:tmpl w:val="E490E78A"/>
    <w:lvl w:ilvl="0" w:tplc="56B6E554">
      <w:start w:val="1"/>
      <w:numFmt w:val="bullet"/>
      <w:pStyle w:val="bullet"/>
      <w:lvlText w:val=""/>
      <w:lvlJc w:val="left"/>
      <w:pPr>
        <w:tabs>
          <w:tab w:val="num" w:pos="720"/>
        </w:tabs>
        <w:ind w:left="720" w:hanging="360"/>
      </w:pPr>
      <w:rPr>
        <w:rFonts w:ascii="Symbol" w:hAnsi="Symbol" w:hint="default"/>
        <w:b w:val="0"/>
        <w:i w:val="0"/>
        <w:color w:val="auto"/>
        <w:sz w:val="20"/>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2678A8"/>
    <w:multiLevelType w:val="hybridMultilevel"/>
    <w:tmpl w:val="46500064"/>
    <w:lvl w:ilvl="0" w:tplc="370E5B98">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242736C2"/>
    <w:multiLevelType w:val="multilevel"/>
    <w:tmpl w:val="BF5CC8EC"/>
    <w:lvl w:ilvl="0">
      <w:start w:val="1"/>
      <w:numFmt w:val="decimal"/>
      <w:pStyle w:val="1Head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27FE7F96"/>
    <w:multiLevelType w:val="hybridMultilevel"/>
    <w:tmpl w:val="EDA698AC"/>
    <w:lvl w:ilvl="0" w:tplc="75D4CF50">
      <w:start w:val="1"/>
      <w:numFmt w:val="bullet"/>
      <w:lvlText w:val="I"/>
      <w:lvlJc w:val="left"/>
      <w:pPr>
        <w:tabs>
          <w:tab w:val="num" w:pos="720"/>
        </w:tabs>
        <w:ind w:left="720" w:hanging="360"/>
      </w:pPr>
      <w:rPr>
        <w:rFonts w:ascii="Calibri" w:hAnsi="Calibri" w:hint="default"/>
      </w:rPr>
    </w:lvl>
    <w:lvl w:ilvl="1" w:tplc="D5BC1814" w:tentative="1">
      <w:start w:val="1"/>
      <w:numFmt w:val="bullet"/>
      <w:lvlText w:val="I"/>
      <w:lvlJc w:val="left"/>
      <w:pPr>
        <w:tabs>
          <w:tab w:val="num" w:pos="1440"/>
        </w:tabs>
        <w:ind w:left="1440" w:hanging="360"/>
      </w:pPr>
      <w:rPr>
        <w:rFonts w:ascii="Calibri" w:hAnsi="Calibri" w:hint="default"/>
      </w:rPr>
    </w:lvl>
    <w:lvl w:ilvl="2" w:tplc="3B86ECE6" w:tentative="1">
      <w:start w:val="1"/>
      <w:numFmt w:val="bullet"/>
      <w:lvlText w:val="I"/>
      <w:lvlJc w:val="left"/>
      <w:pPr>
        <w:tabs>
          <w:tab w:val="num" w:pos="2160"/>
        </w:tabs>
        <w:ind w:left="2160" w:hanging="360"/>
      </w:pPr>
      <w:rPr>
        <w:rFonts w:ascii="Calibri" w:hAnsi="Calibri" w:hint="default"/>
      </w:rPr>
    </w:lvl>
    <w:lvl w:ilvl="3" w:tplc="E4D67DFE" w:tentative="1">
      <w:start w:val="1"/>
      <w:numFmt w:val="bullet"/>
      <w:lvlText w:val="I"/>
      <w:lvlJc w:val="left"/>
      <w:pPr>
        <w:tabs>
          <w:tab w:val="num" w:pos="2880"/>
        </w:tabs>
        <w:ind w:left="2880" w:hanging="360"/>
      </w:pPr>
      <w:rPr>
        <w:rFonts w:ascii="Calibri" w:hAnsi="Calibri" w:hint="default"/>
      </w:rPr>
    </w:lvl>
    <w:lvl w:ilvl="4" w:tplc="19C88062" w:tentative="1">
      <w:start w:val="1"/>
      <w:numFmt w:val="bullet"/>
      <w:lvlText w:val="I"/>
      <w:lvlJc w:val="left"/>
      <w:pPr>
        <w:tabs>
          <w:tab w:val="num" w:pos="3600"/>
        </w:tabs>
        <w:ind w:left="3600" w:hanging="360"/>
      </w:pPr>
      <w:rPr>
        <w:rFonts w:ascii="Calibri" w:hAnsi="Calibri" w:hint="default"/>
      </w:rPr>
    </w:lvl>
    <w:lvl w:ilvl="5" w:tplc="AE06CFE0" w:tentative="1">
      <w:start w:val="1"/>
      <w:numFmt w:val="bullet"/>
      <w:lvlText w:val="I"/>
      <w:lvlJc w:val="left"/>
      <w:pPr>
        <w:tabs>
          <w:tab w:val="num" w:pos="4320"/>
        </w:tabs>
        <w:ind w:left="4320" w:hanging="360"/>
      </w:pPr>
      <w:rPr>
        <w:rFonts w:ascii="Calibri" w:hAnsi="Calibri" w:hint="default"/>
      </w:rPr>
    </w:lvl>
    <w:lvl w:ilvl="6" w:tplc="80A4792A" w:tentative="1">
      <w:start w:val="1"/>
      <w:numFmt w:val="bullet"/>
      <w:lvlText w:val="I"/>
      <w:lvlJc w:val="left"/>
      <w:pPr>
        <w:tabs>
          <w:tab w:val="num" w:pos="5040"/>
        </w:tabs>
        <w:ind w:left="5040" w:hanging="360"/>
      </w:pPr>
      <w:rPr>
        <w:rFonts w:ascii="Calibri" w:hAnsi="Calibri" w:hint="default"/>
      </w:rPr>
    </w:lvl>
    <w:lvl w:ilvl="7" w:tplc="D852791E" w:tentative="1">
      <w:start w:val="1"/>
      <w:numFmt w:val="bullet"/>
      <w:lvlText w:val="I"/>
      <w:lvlJc w:val="left"/>
      <w:pPr>
        <w:tabs>
          <w:tab w:val="num" w:pos="5760"/>
        </w:tabs>
        <w:ind w:left="5760" w:hanging="360"/>
      </w:pPr>
      <w:rPr>
        <w:rFonts w:ascii="Calibri" w:hAnsi="Calibri" w:hint="default"/>
      </w:rPr>
    </w:lvl>
    <w:lvl w:ilvl="8" w:tplc="194618D4" w:tentative="1">
      <w:start w:val="1"/>
      <w:numFmt w:val="bullet"/>
      <w:lvlText w:val="I"/>
      <w:lvlJc w:val="left"/>
      <w:pPr>
        <w:tabs>
          <w:tab w:val="num" w:pos="6480"/>
        </w:tabs>
        <w:ind w:left="6480" w:hanging="360"/>
      </w:pPr>
      <w:rPr>
        <w:rFonts w:ascii="Calibri" w:hAnsi="Calibri" w:hint="default"/>
      </w:rPr>
    </w:lvl>
  </w:abstractNum>
  <w:abstractNum w:abstractNumId="8">
    <w:nsid w:val="28050606"/>
    <w:multiLevelType w:val="hybridMultilevel"/>
    <w:tmpl w:val="7450C396"/>
    <w:lvl w:ilvl="0" w:tplc="F60CE7DE">
      <w:start w:val="1"/>
      <w:numFmt w:val="bullet"/>
      <w:lvlText w:val="R"/>
      <w:lvlJc w:val="left"/>
      <w:pPr>
        <w:tabs>
          <w:tab w:val="num" w:pos="720"/>
        </w:tabs>
        <w:ind w:left="720" w:hanging="360"/>
      </w:pPr>
      <w:rPr>
        <w:rFonts w:ascii="Calibri" w:hAnsi="Calibri" w:hint="default"/>
      </w:rPr>
    </w:lvl>
    <w:lvl w:ilvl="1" w:tplc="B7D4EE3C" w:tentative="1">
      <w:start w:val="1"/>
      <w:numFmt w:val="bullet"/>
      <w:lvlText w:val="R"/>
      <w:lvlJc w:val="left"/>
      <w:pPr>
        <w:tabs>
          <w:tab w:val="num" w:pos="1440"/>
        </w:tabs>
        <w:ind w:left="1440" w:hanging="360"/>
      </w:pPr>
      <w:rPr>
        <w:rFonts w:ascii="Calibri" w:hAnsi="Calibri" w:hint="default"/>
      </w:rPr>
    </w:lvl>
    <w:lvl w:ilvl="2" w:tplc="38243EBE" w:tentative="1">
      <w:start w:val="1"/>
      <w:numFmt w:val="bullet"/>
      <w:lvlText w:val="R"/>
      <w:lvlJc w:val="left"/>
      <w:pPr>
        <w:tabs>
          <w:tab w:val="num" w:pos="2160"/>
        </w:tabs>
        <w:ind w:left="2160" w:hanging="360"/>
      </w:pPr>
      <w:rPr>
        <w:rFonts w:ascii="Calibri" w:hAnsi="Calibri" w:hint="default"/>
      </w:rPr>
    </w:lvl>
    <w:lvl w:ilvl="3" w:tplc="88D61B7A" w:tentative="1">
      <w:start w:val="1"/>
      <w:numFmt w:val="bullet"/>
      <w:lvlText w:val="R"/>
      <w:lvlJc w:val="left"/>
      <w:pPr>
        <w:tabs>
          <w:tab w:val="num" w:pos="2880"/>
        </w:tabs>
        <w:ind w:left="2880" w:hanging="360"/>
      </w:pPr>
      <w:rPr>
        <w:rFonts w:ascii="Calibri" w:hAnsi="Calibri" w:hint="default"/>
      </w:rPr>
    </w:lvl>
    <w:lvl w:ilvl="4" w:tplc="62A617CE" w:tentative="1">
      <w:start w:val="1"/>
      <w:numFmt w:val="bullet"/>
      <w:lvlText w:val="R"/>
      <w:lvlJc w:val="left"/>
      <w:pPr>
        <w:tabs>
          <w:tab w:val="num" w:pos="3600"/>
        </w:tabs>
        <w:ind w:left="3600" w:hanging="360"/>
      </w:pPr>
      <w:rPr>
        <w:rFonts w:ascii="Calibri" w:hAnsi="Calibri" w:hint="default"/>
      </w:rPr>
    </w:lvl>
    <w:lvl w:ilvl="5" w:tplc="A0764FA2" w:tentative="1">
      <w:start w:val="1"/>
      <w:numFmt w:val="bullet"/>
      <w:lvlText w:val="R"/>
      <w:lvlJc w:val="left"/>
      <w:pPr>
        <w:tabs>
          <w:tab w:val="num" w:pos="4320"/>
        </w:tabs>
        <w:ind w:left="4320" w:hanging="360"/>
      </w:pPr>
      <w:rPr>
        <w:rFonts w:ascii="Calibri" w:hAnsi="Calibri" w:hint="default"/>
      </w:rPr>
    </w:lvl>
    <w:lvl w:ilvl="6" w:tplc="4EBE1EAC" w:tentative="1">
      <w:start w:val="1"/>
      <w:numFmt w:val="bullet"/>
      <w:lvlText w:val="R"/>
      <w:lvlJc w:val="left"/>
      <w:pPr>
        <w:tabs>
          <w:tab w:val="num" w:pos="5040"/>
        </w:tabs>
        <w:ind w:left="5040" w:hanging="360"/>
      </w:pPr>
      <w:rPr>
        <w:rFonts w:ascii="Calibri" w:hAnsi="Calibri" w:hint="default"/>
      </w:rPr>
    </w:lvl>
    <w:lvl w:ilvl="7" w:tplc="F6F4A350" w:tentative="1">
      <w:start w:val="1"/>
      <w:numFmt w:val="bullet"/>
      <w:lvlText w:val="R"/>
      <w:lvlJc w:val="left"/>
      <w:pPr>
        <w:tabs>
          <w:tab w:val="num" w:pos="5760"/>
        </w:tabs>
        <w:ind w:left="5760" w:hanging="360"/>
      </w:pPr>
      <w:rPr>
        <w:rFonts w:ascii="Calibri" w:hAnsi="Calibri" w:hint="default"/>
      </w:rPr>
    </w:lvl>
    <w:lvl w:ilvl="8" w:tplc="C7D0F230" w:tentative="1">
      <w:start w:val="1"/>
      <w:numFmt w:val="bullet"/>
      <w:lvlText w:val="R"/>
      <w:lvlJc w:val="left"/>
      <w:pPr>
        <w:tabs>
          <w:tab w:val="num" w:pos="6480"/>
        </w:tabs>
        <w:ind w:left="6480" w:hanging="360"/>
      </w:pPr>
      <w:rPr>
        <w:rFonts w:ascii="Calibri" w:hAnsi="Calibri" w:hint="default"/>
      </w:rPr>
    </w:lvl>
  </w:abstractNum>
  <w:abstractNum w:abstractNumId="9">
    <w:nsid w:val="28FC72EE"/>
    <w:multiLevelType w:val="hybridMultilevel"/>
    <w:tmpl w:val="ABB02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96F4DFB"/>
    <w:multiLevelType w:val="hybridMultilevel"/>
    <w:tmpl w:val="3E722AF8"/>
    <w:lvl w:ilvl="0" w:tplc="F5A69150">
      <w:start w:val="1"/>
      <w:numFmt w:val="decimal"/>
      <w:pStyle w:val="MajorHead"/>
      <w:lvlText w:val="%1."/>
      <w:lvlJc w:val="left"/>
      <w:pPr>
        <w:tabs>
          <w:tab w:val="num" w:pos="360"/>
        </w:tabs>
        <w:ind w:left="360" w:hanging="360"/>
      </w:pPr>
      <w:rPr>
        <w:rFonts w:ascii="Arial" w:hAnsi="Arial" w:hint="default"/>
        <w:color w:val="0A1B5F"/>
      </w:rPr>
    </w:lvl>
    <w:lvl w:ilvl="1" w:tplc="F22E5936">
      <w:start w:val="1"/>
      <w:numFmt w:val="bullet"/>
      <w:lvlText w:val=""/>
      <w:lvlJc w:val="left"/>
      <w:pPr>
        <w:tabs>
          <w:tab w:val="num" w:pos="1440"/>
        </w:tabs>
        <w:ind w:left="1440" w:hanging="360"/>
      </w:pPr>
      <w:rPr>
        <w:rFonts w:ascii="Symbol" w:hAnsi="Symbol" w:hint="default"/>
        <w:color w:val="2A8EB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384EAA"/>
    <w:multiLevelType w:val="hybridMultilevel"/>
    <w:tmpl w:val="4F6AF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D9925F5"/>
    <w:multiLevelType w:val="hybridMultilevel"/>
    <w:tmpl w:val="A4E442CA"/>
    <w:lvl w:ilvl="0" w:tplc="AA669008">
      <w:start w:val="1"/>
      <w:numFmt w:val="bullet"/>
      <w:lvlText w:val="T"/>
      <w:lvlJc w:val="left"/>
      <w:pPr>
        <w:tabs>
          <w:tab w:val="num" w:pos="720"/>
        </w:tabs>
        <w:ind w:left="720" w:hanging="360"/>
      </w:pPr>
      <w:rPr>
        <w:rFonts w:ascii="Calibri" w:hAnsi="Calibri" w:hint="default"/>
      </w:rPr>
    </w:lvl>
    <w:lvl w:ilvl="1" w:tplc="EC9240C8" w:tentative="1">
      <w:start w:val="1"/>
      <w:numFmt w:val="bullet"/>
      <w:lvlText w:val="T"/>
      <w:lvlJc w:val="left"/>
      <w:pPr>
        <w:tabs>
          <w:tab w:val="num" w:pos="1440"/>
        </w:tabs>
        <w:ind w:left="1440" w:hanging="360"/>
      </w:pPr>
      <w:rPr>
        <w:rFonts w:ascii="Calibri" w:hAnsi="Calibri" w:hint="default"/>
      </w:rPr>
    </w:lvl>
    <w:lvl w:ilvl="2" w:tplc="87DEC37A" w:tentative="1">
      <w:start w:val="1"/>
      <w:numFmt w:val="bullet"/>
      <w:lvlText w:val="T"/>
      <w:lvlJc w:val="left"/>
      <w:pPr>
        <w:tabs>
          <w:tab w:val="num" w:pos="2160"/>
        </w:tabs>
        <w:ind w:left="2160" w:hanging="360"/>
      </w:pPr>
      <w:rPr>
        <w:rFonts w:ascii="Calibri" w:hAnsi="Calibri" w:hint="default"/>
      </w:rPr>
    </w:lvl>
    <w:lvl w:ilvl="3" w:tplc="BEECFBAE" w:tentative="1">
      <w:start w:val="1"/>
      <w:numFmt w:val="bullet"/>
      <w:lvlText w:val="T"/>
      <w:lvlJc w:val="left"/>
      <w:pPr>
        <w:tabs>
          <w:tab w:val="num" w:pos="2880"/>
        </w:tabs>
        <w:ind w:left="2880" w:hanging="360"/>
      </w:pPr>
      <w:rPr>
        <w:rFonts w:ascii="Calibri" w:hAnsi="Calibri" w:hint="default"/>
      </w:rPr>
    </w:lvl>
    <w:lvl w:ilvl="4" w:tplc="04024202" w:tentative="1">
      <w:start w:val="1"/>
      <w:numFmt w:val="bullet"/>
      <w:lvlText w:val="T"/>
      <w:lvlJc w:val="left"/>
      <w:pPr>
        <w:tabs>
          <w:tab w:val="num" w:pos="3600"/>
        </w:tabs>
        <w:ind w:left="3600" w:hanging="360"/>
      </w:pPr>
      <w:rPr>
        <w:rFonts w:ascii="Calibri" w:hAnsi="Calibri" w:hint="default"/>
      </w:rPr>
    </w:lvl>
    <w:lvl w:ilvl="5" w:tplc="9B7C73EC" w:tentative="1">
      <w:start w:val="1"/>
      <w:numFmt w:val="bullet"/>
      <w:lvlText w:val="T"/>
      <w:lvlJc w:val="left"/>
      <w:pPr>
        <w:tabs>
          <w:tab w:val="num" w:pos="4320"/>
        </w:tabs>
        <w:ind w:left="4320" w:hanging="360"/>
      </w:pPr>
      <w:rPr>
        <w:rFonts w:ascii="Calibri" w:hAnsi="Calibri" w:hint="default"/>
      </w:rPr>
    </w:lvl>
    <w:lvl w:ilvl="6" w:tplc="A7BEC158" w:tentative="1">
      <w:start w:val="1"/>
      <w:numFmt w:val="bullet"/>
      <w:lvlText w:val="T"/>
      <w:lvlJc w:val="left"/>
      <w:pPr>
        <w:tabs>
          <w:tab w:val="num" w:pos="5040"/>
        </w:tabs>
        <w:ind w:left="5040" w:hanging="360"/>
      </w:pPr>
      <w:rPr>
        <w:rFonts w:ascii="Calibri" w:hAnsi="Calibri" w:hint="default"/>
      </w:rPr>
    </w:lvl>
    <w:lvl w:ilvl="7" w:tplc="FD44CD86" w:tentative="1">
      <w:start w:val="1"/>
      <w:numFmt w:val="bullet"/>
      <w:lvlText w:val="T"/>
      <w:lvlJc w:val="left"/>
      <w:pPr>
        <w:tabs>
          <w:tab w:val="num" w:pos="5760"/>
        </w:tabs>
        <w:ind w:left="5760" w:hanging="360"/>
      </w:pPr>
      <w:rPr>
        <w:rFonts w:ascii="Calibri" w:hAnsi="Calibri" w:hint="default"/>
      </w:rPr>
    </w:lvl>
    <w:lvl w:ilvl="8" w:tplc="230E5CB8" w:tentative="1">
      <w:start w:val="1"/>
      <w:numFmt w:val="bullet"/>
      <w:lvlText w:val="T"/>
      <w:lvlJc w:val="left"/>
      <w:pPr>
        <w:tabs>
          <w:tab w:val="num" w:pos="6480"/>
        </w:tabs>
        <w:ind w:left="6480" w:hanging="360"/>
      </w:pPr>
      <w:rPr>
        <w:rFonts w:ascii="Calibri" w:hAnsi="Calibri" w:hint="default"/>
      </w:rPr>
    </w:lvl>
  </w:abstractNum>
  <w:abstractNum w:abstractNumId="13">
    <w:nsid w:val="59607042"/>
    <w:multiLevelType w:val="hybridMultilevel"/>
    <w:tmpl w:val="D74C3050"/>
    <w:lvl w:ilvl="0" w:tplc="EA4AA878">
      <w:start w:val="1"/>
      <w:numFmt w:val="bullet"/>
      <w:pStyle w:val="ListParagraph"/>
      <w:lvlText w:val=""/>
      <w:lvlJc w:val="left"/>
      <w:pPr>
        <w:ind w:left="1298" w:hanging="360"/>
      </w:pPr>
      <w:rPr>
        <w:rFonts w:ascii="Symbol" w:hAnsi="Symbol" w:hint="default"/>
      </w:rPr>
    </w:lvl>
    <w:lvl w:ilvl="1" w:tplc="1C090003">
      <w:start w:val="1"/>
      <w:numFmt w:val="bullet"/>
      <w:lvlText w:val="o"/>
      <w:lvlJc w:val="left"/>
      <w:pPr>
        <w:ind w:left="2018" w:hanging="360"/>
      </w:pPr>
      <w:rPr>
        <w:rFonts w:ascii="Courier New" w:hAnsi="Courier New" w:cs="Courier New" w:hint="default"/>
      </w:rPr>
    </w:lvl>
    <w:lvl w:ilvl="2" w:tplc="1C090005" w:tentative="1">
      <w:start w:val="1"/>
      <w:numFmt w:val="bullet"/>
      <w:lvlText w:val=""/>
      <w:lvlJc w:val="left"/>
      <w:pPr>
        <w:ind w:left="2738" w:hanging="360"/>
      </w:pPr>
      <w:rPr>
        <w:rFonts w:ascii="Wingdings" w:hAnsi="Wingdings" w:hint="default"/>
      </w:rPr>
    </w:lvl>
    <w:lvl w:ilvl="3" w:tplc="1C090001" w:tentative="1">
      <w:start w:val="1"/>
      <w:numFmt w:val="bullet"/>
      <w:lvlText w:val=""/>
      <w:lvlJc w:val="left"/>
      <w:pPr>
        <w:ind w:left="3458" w:hanging="360"/>
      </w:pPr>
      <w:rPr>
        <w:rFonts w:ascii="Symbol" w:hAnsi="Symbol" w:hint="default"/>
      </w:rPr>
    </w:lvl>
    <w:lvl w:ilvl="4" w:tplc="1C090003" w:tentative="1">
      <w:start w:val="1"/>
      <w:numFmt w:val="bullet"/>
      <w:lvlText w:val="o"/>
      <w:lvlJc w:val="left"/>
      <w:pPr>
        <w:ind w:left="4178" w:hanging="360"/>
      </w:pPr>
      <w:rPr>
        <w:rFonts w:ascii="Courier New" w:hAnsi="Courier New" w:cs="Courier New" w:hint="default"/>
      </w:rPr>
    </w:lvl>
    <w:lvl w:ilvl="5" w:tplc="1C090005" w:tentative="1">
      <w:start w:val="1"/>
      <w:numFmt w:val="bullet"/>
      <w:lvlText w:val=""/>
      <w:lvlJc w:val="left"/>
      <w:pPr>
        <w:ind w:left="4898" w:hanging="360"/>
      </w:pPr>
      <w:rPr>
        <w:rFonts w:ascii="Wingdings" w:hAnsi="Wingdings" w:hint="default"/>
      </w:rPr>
    </w:lvl>
    <w:lvl w:ilvl="6" w:tplc="1C090001" w:tentative="1">
      <w:start w:val="1"/>
      <w:numFmt w:val="bullet"/>
      <w:lvlText w:val=""/>
      <w:lvlJc w:val="left"/>
      <w:pPr>
        <w:ind w:left="5618" w:hanging="360"/>
      </w:pPr>
      <w:rPr>
        <w:rFonts w:ascii="Symbol" w:hAnsi="Symbol" w:hint="default"/>
      </w:rPr>
    </w:lvl>
    <w:lvl w:ilvl="7" w:tplc="1C090003" w:tentative="1">
      <w:start w:val="1"/>
      <w:numFmt w:val="bullet"/>
      <w:lvlText w:val="o"/>
      <w:lvlJc w:val="left"/>
      <w:pPr>
        <w:ind w:left="6338" w:hanging="360"/>
      </w:pPr>
      <w:rPr>
        <w:rFonts w:ascii="Courier New" w:hAnsi="Courier New" w:cs="Courier New" w:hint="default"/>
      </w:rPr>
    </w:lvl>
    <w:lvl w:ilvl="8" w:tplc="1C090005" w:tentative="1">
      <w:start w:val="1"/>
      <w:numFmt w:val="bullet"/>
      <w:lvlText w:val=""/>
      <w:lvlJc w:val="left"/>
      <w:pPr>
        <w:ind w:left="7058" w:hanging="360"/>
      </w:pPr>
      <w:rPr>
        <w:rFonts w:ascii="Wingdings" w:hAnsi="Wingdings" w:hint="default"/>
      </w:rPr>
    </w:lvl>
  </w:abstractNum>
  <w:abstractNum w:abstractNumId="14">
    <w:nsid w:val="5B982218"/>
    <w:multiLevelType w:val="hybridMultilevel"/>
    <w:tmpl w:val="49FE1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38941B2"/>
    <w:multiLevelType w:val="hybridMultilevel"/>
    <w:tmpl w:val="F578AC0C"/>
    <w:lvl w:ilvl="0" w:tplc="FC6C5C4C">
      <w:start w:val="1"/>
      <w:numFmt w:val="lowerLetter"/>
      <w:pStyle w:val="BodyText2"/>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6">
    <w:nsid w:val="64415139"/>
    <w:multiLevelType w:val="hybridMultilevel"/>
    <w:tmpl w:val="5E30ED42"/>
    <w:lvl w:ilvl="0" w:tplc="90406044">
      <w:start w:val="1"/>
      <w:numFmt w:val="bullet"/>
      <w:lvlText w:val="P"/>
      <w:lvlJc w:val="left"/>
      <w:pPr>
        <w:tabs>
          <w:tab w:val="num" w:pos="720"/>
        </w:tabs>
        <w:ind w:left="720" w:hanging="360"/>
      </w:pPr>
      <w:rPr>
        <w:rFonts w:ascii="Calibri" w:hAnsi="Calibri" w:hint="default"/>
      </w:rPr>
    </w:lvl>
    <w:lvl w:ilvl="1" w:tplc="814A81FE" w:tentative="1">
      <w:start w:val="1"/>
      <w:numFmt w:val="bullet"/>
      <w:lvlText w:val="P"/>
      <w:lvlJc w:val="left"/>
      <w:pPr>
        <w:tabs>
          <w:tab w:val="num" w:pos="1440"/>
        </w:tabs>
        <w:ind w:left="1440" w:hanging="360"/>
      </w:pPr>
      <w:rPr>
        <w:rFonts w:ascii="Calibri" w:hAnsi="Calibri" w:hint="default"/>
      </w:rPr>
    </w:lvl>
    <w:lvl w:ilvl="2" w:tplc="9326C2D4" w:tentative="1">
      <w:start w:val="1"/>
      <w:numFmt w:val="bullet"/>
      <w:lvlText w:val="P"/>
      <w:lvlJc w:val="left"/>
      <w:pPr>
        <w:tabs>
          <w:tab w:val="num" w:pos="2160"/>
        </w:tabs>
        <w:ind w:left="2160" w:hanging="360"/>
      </w:pPr>
      <w:rPr>
        <w:rFonts w:ascii="Calibri" w:hAnsi="Calibri" w:hint="default"/>
      </w:rPr>
    </w:lvl>
    <w:lvl w:ilvl="3" w:tplc="ED2E87B2" w:tentative="1">
      <w:start w:val="1"/>
      <w:numFmt w:val="bullet"/>
      <w:lvlText w:val="P"/>
      <w:lvlJc w:val="left"/>
      <w:pPr>
        <w:tabs>
          <w:tab w:val="num" w:pos="2880"/>
        </w:tabs>
        <w:ind w:left="2880" w:hanging="360"/>
      </w:pPr>
      <w:rPr>
        <w:rFonts w:ascii="Calibri" w:hAnsi="Calibri" w:hint="default"/>
      </w:rPr>
    </w:lvl>
    <w:lvl w:ilvl="4" w:tplc="27AC51B0" w:tentative="1">
      <w:start w:val="1"/>
      <w:numFmt w:val="bullet"/>
      <w:lvlText w:val="P"/>
      <w:lvlJc w:val="left"/>
      <w:pPr>
        <w:tabs>
          <w:tab w:val="num" w:pos="3600"/>
        </w:tabs>
        <w:ind w:left="3600" w:hanging="360"/>
      </w:pPr>
      <w:rPr>
        <w:rFonts w:ascii="Calibri" w:hAnsi="Calibri" w:hint="default"/>
      </w:rPr>
    </w:lvl>
    <w:lvl w:ilvl="5" w:tplc="1D000CF8" w:tentative="1">
      <w:start w:val="1"/>
      <w:numFmt w:val="bullet"/>
      <w:lvlText w:val="P"/>
      <w:lvlJc w:val="left"/>
      <w:pPr>
        <w:tabs>
          <w:tab w:val="num" w:pos="4320"/>
        </w:tabs>
        <w:ind w:left="4320" w:hanging="360"/>
      </w:pPr>
      <w:rPr>
        <w:rFonts w:ascii="Calibri" w:hAnsi="Calibri" w:hint="default"/>
      </w:rPr>
    </w:lvl>
    <w:lvl w:ilvl="6" w:tplc="FF9A4B1C" w:tentative="1">
      <w:start w:val="1"/>
      <w:numFmt w:val="bullet"/>
      <w:lvlText w:val="P"/>
      <w:lvlJc w:val="left"/>
      <w:pPr>
        <w:tabs>
          <w:tab w:val="num" w:pos="5040"/>
        </w:tabs>
        <w:ind w:left="5040" w:hanging="360"/>
      </w:pPr>
      <w:rPr>
        <w:rFonts w:ascii="Calibri" w:hAnsi="Calibri" w:hint="default"/>
      </w:rPr>
    </w:lvl>
    <w:lvl w:ilvl="7" w:tplc="E9305AE6" w:tentative="1">
      <w:start w:val="1"/>
      <w:numFmt w:val="bullet"/>
      <w:lvlText w:val="P"/>
      <w:lvlJc w:val="left"/>
      <w:pPr>
        <w:tabs>
          <w:tab w:val="num" w:pos="5760"/>
        </w:tabs>
        <w:ind w:left="5760" w:hanging="360"/>
      </w:pPr>
      <w:rPr>
        <w:rFonts w:ascii="Calibri" w:hAnsi="Calibri" w:hint="default"/>
      </w:rPr>
    </w:lvl>
    <w:lvl w:ilvl="8" w:tplc="8FCC2854" w:tentative="1">
      <w:start w:val="1"/>
      <w:numFmt w:val="bullet"/>
      <w:lvlText w:val="P"/>
      <w:lvlJc w:val="left"/>
      <w:pPr>
        <w:tabs>
          <w:tab w:val="num" w:pos="6480"/>
        </w:tabs>
        <w:ind w:left="6480" w:hanging="360"/>
      </w:pPr>
      <w:rPr>
        <w:rFonts w:ascii="Calibri" w:hAnsi="Calibri" w:hint="default"/>
      </w:rPr>
    </w:lvl>
  </w:abstractNum>
  <w:abstractNum w:abstractNumId="17">
    <w:nsid w:val="649D2688"/>
    <w:multiLevelType w:val="hybridMultilevel"/>
    <w:tmpl w:val="D17AB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4B41BE8"/>
    <w:multiLevelType w:val="multilevel"/>
    <w:tmpl w:val="EFD674CE"/>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4546"/>
        </w:tabs>
        <w:ind w:left="4546" w:hanging="576"/>
      </w:pPr>
      <w:rPr>
        <w:rFonts w:hint="default"/>
      </w:rPr>
    </w:lvl>
    <w:lvl w:ilvl="2">
      <w:start w:val="1"/>
      <w:numFmt w:val="decimal"/>
      <w:pStyle w:val="Heading3"/>
      <w:lvlText w:val="%1.%2.%3"/>
      <w:lvlJc w:val="left"/>
      <w:pPr>
        <w:tabs>
          <w:tab w:val="num" w:pos="4395"/>
        </w:tabs>
        <w:ind w:left="4395" w:hanging="567"/>
      </w:pPr>
      <w:rPr>
        <w:rFonts w:hint="default"/>
      </w:rPr>
    </w:lvl>
    <w:lvl w:ilvl="3">
      <w:start w:val="1"/>
      <w:numFmt w:val="lowerLetter"/>
      <w:pStyle w:val="Heading4"/>
      <w:lvlText w:val="(%4)"/>
      <w:lvlJc w:val="left"/>
      <w:pPr>
        <w:ind w:left="992"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77624236"/>
    <w:multiLevelType w:val="hybridMultilevel"/>
    <w:tmpl w:val="C1C8CAF6"/>
    <w:lvl w:ilvl="0" w:tplc="BC0A4E08">
      <w:start w:val="1"/>
      <w:numFmt w:val="bullet"/>
      <w:lvlText w:val="P"/>
      <w:lvlJc w:val="left"/>
      <w:pPr>
        <w:tabs>
          <w:tab w:val="num" w:pos="720"/>
        </w:tabs>
        <w:ind w:left="720" w:hanging="360"/>
      </w:pPr>
      <w:rPr>
        <w:rFonts w:ascii="Calibri" w:hAnsi="Calibri" w:hint="default"/>
      </w:rPr>
    </w:lvl>
    <w:lvl w:ilvl="1" w:tplc="F710D5FE" w:tentative="1">
      <w:start w:val="1"/>
      <w:numFmt w:val="bullet"/>
      <w:lvlText w:val="P"/>
      <w:lvlJc w:val="left"/>
      <w:pPr>
        <w:tabs>
          <w:tab w:val="num" w:pos="1440"/>
        </w:tabs>
        <w:ind w:left="1440" w:hanging="360"/>
      </w:pPr>
      <w:rPr>
        <w:rFonts w:ascii="Calibri" w:hAnsi="Calibri" w:hint="default"/>
      </w:rPr>
    </w:lvl>
    <w:lvl w:ilvl="2" w:tplc="065425C6" w:tentative="1">
      <w:start w:val="1"/>
      <w:numFmt w:val="bullet"/>
      <w:lvlText w:val="P"/>
      <w:lvlJc w:val="left"/>
      <w:pPr>
        <w:tabs>
          <w:tab w:val="num" w:pos="2160"/>
        </w:tabs>
        <w:ind w:left="2160" w:hanging="360"/>
      </w:pPr>
      <w:rPr>
        <w:rFonts w:ascii="Calibri" w:hAnsi="Calibri" w:hint="default"/>
      </w:rPr>
    </w:lvl>
    <w:lvl w:ilvl="3" w:tplc="97B4643C" w:tentative="1">
      <w:start w:val="1"/>
      <w:numFmt w:val="bullet"/>
      <w:lvlText w:val="P"/>
      <w:lvlJc w:val="left"/>
      <w:pPr>
        <w:tabs>
          <w:tab w:val="num" w:pos="2880"/>
        </w:tabs>
        <w:ind w:left="2880" w:hanging="360"/>
      </w:pPr>
      <w:rPr>
        <w:rFonts w:ascii="Calibri" w:hAnsi="Calibri" w:hint="default"/>
      </w:rPr>
    </w:lvl>
    <w:lvl w:ilvl="4" w:tplc="EC64724C" w:tentative="1">
      <w:start w:val="1"/>
      <w:numFmt w:val="bullet"/>
      <w:lvlText w:val="P"/>
      <w:lvlJc w:val="left"/>
      <w:pPr>
        <w:tabs>
          <w:tab w:val="num" w:pos="3600"/>
        </w:tabs>
        <w:ind w:left="3600" w:hanging="360"/>
      </w:pPr>
      <w:rPr>
        <w:rFonts w:ascii="Calibri" w:hAnsi="Calibri" w:hint="default"/>
      </w:rPr>
    </w:lvl>
    <w:lvl w:ilvl="5" w:tplc="5D5C2080" w:tentative="1">
      <w:start w:val="1"/>
      <w:numFmt w:val="bullet"/>
      <w:lvlText w:val="P"/>
      <w:lvlJc w:val="left"/>
      <w:pPr>
        <w:tabs>
          <w:tab w:val="num" w:pos="4320"/>
        </w:tabs>
        <w:ind w:left="4320" w:hanging="360"/>
      </w:pPr>
      <w:rPr>
        <w:rFonts w:ascii="Calibri" w:hAnsi="Calibri" w:hint="default"/>
      </w:rPr>
    </w:lvl>
    <w:lvl w:ilvl="6" w:tplc="1E7E3546" w:tentative="1">
      <w:start w:val="1"/>
      <w:numFmt w:val="bullet"/>
      <w:lvlText w:val="P"/>
      <w:lvlJc w:val="left"/>
      <w:pPr>
        <w:tabs>
          <w:tab w:val="num" w:pos="5040"/>
        </w:tabs>
        <w:ind w:left="5040" w:hanging="360"/>
      </w:pPr>
      <w:rPr>
        <w:rFonts w:ascii="Calibri" w:hAnsi="Calibri" w:hint="default"/>
      </w:rPr>
    </w:lvl>
    <w:lvl w:ilvl="7" w:tplc="27CABDA6" w:tentative="1">
      <w:start w:val="1"/>
      <w:numFmt w:val="bullet"/>
      <w:lvlText w:val="P"/>
      <w:lvlJc w:val="left"/>
      <w:pPr>
        <w:tabs>
          <w:tab w:val="num" w:pos="5760"/>
        </w:tabs>
        <w:ind w:left="5760" w:hanging="360"/>
      </w:pPr>
      <w:rPr>
        <w:rFonts w:ascii="Calibri" w:hAnsi="Calibri" w:hint="default"/>
      </w:rPr>
    </w:lvl>
    <w:lvl w:ilvl="8" w:tplc="FF92179A" w:tentative="1">
      <w:start w:val="1"/>
      <w:numFmt w:val="bullet"/>
      <w:lvlText w:val="P"/>
      <w:lvlJc w:val="left"/>
      <w:pPr>
        <w:tabs>
          <w:tab w:val="num" w:pos="6480"/>
        </w:tabs>
        <w:ind w:left="6480" w:hanging="360"/>
      </w:pPr>
      <w:rPr>
        <w:rFonts w:ascii="Calibri" w:hAnsi="Calibri" w:hint="default"/>
      </w:rPr>
    </w:lvl>
  </w:abstractNum>
  <w:abstractNum w:abstractNumId="20">
    <w:nsid w:val="792E24C0"/>
    <w:multiLevelType w:val="hybridMultilevel"/>
    <w:tmpl w:val="C5BC61BA"/>
    <w:lvl w:ilvl="0" w:tplc="ABC4EC20">
      <w:start w:val="1"/>
      <w:numFmt w:val="bullet"/>
      <w:pStyle w:val="Bullet1"/>
      <w:lvlText w:val=""/>
      <w:lvlJc w:val="left"/>
      <w:pPr>
        <w:tabs>
          <w:tab w:val="num" w:pos="1134"/>
        </w:tabs>
        <w:ind w:left="1134" w:hanging="567"/>
      </w:pPr>
      <w:rPr>
        <w:rFonts w:ascii="Symbol" w:hAnsi="Symbol" w:hint="default"/>
        <w:color w:val="000000" w:themeColor="text1"/>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4"/>
  </w:num>
  <w:num w:numId="3">
    <w:abstractNumId w:val="6"/>
  </w:num>
  <w:num w:numId="4">
    <w:abstractNumId w:val="18"/>
  </w:num>
  <w:num w:numId="5">
    <w:abstractNumId w:val="20"/>
  </w:num>
  <w:num w:numId="6">
    <w:abstractNumId w:val="13"/>
  </w:num>
  <w:num w:numId="7">
    <w:abstractNumId w:val="15"/>
  </w:num>
  <w:num w:numId="8">
    <w:abstractNumId w:val="18"/>
  </w:num>
  <w:num w:numId="9">
    <w:abstractNumId w:val="2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18"/>
  </w:num>
  <w:num w:numId="16">
    <w:abstractNumId w:val="17"/>
  </w:num>
  <w:num w:numId="17">
    <w:abstractNumId w:val="18"/>
  </w:num>
  <w:num w:numId="18">
    <w:abstractNumId w:val="18"/>
  </w:num>
  <w:num w:numId="19">
    <w:abstractNumId w:val="18"/>
  </w:num>
  <w:num w:numId="20">
    <w:abstractNumId w:val="0"/>
  </w:num>
  <w:num w:numId="21">
    <w:abstractNumId w:val="18"/>
  </w:num>
  <w:num w:numId="22">
    <w:abstractNumId w:val="18"/>
  </w:num>
  <w:num w:numId="23">
    <w:abstractNumId w:val="18"/>
  </w:num>
  <w:num w:numId="24">
    <w:abstractNumId w:val="18"/>
  </w:num>
  <w:num w:numId="25">
    <w:abstractNumId w:val="5"/>
  </w:num>
  <w:num w:numId="26">
    <w:abstractNumId w:val="2"/>
  </w:num>
  <w:num w:numId="27">
    <w:abstractNumId w:val="18"/>
  </w:num>
  <w:num w:numId="28">
    <w:abstractNumId w:val="18"/>
  </w:num>
  <w:num w:numId="29">
    <w:abstractNumId w:val="18"/>
  </w:num>
  <w:num w:numId="30">
    <w:abstractNumId w:val="11"/>
  </w:num>
  <w:num w:numId="31">
    <w:abstractNumId w:val="14"/>
  </w:num>
  <w:num w:numId="32">
    <w:abstractNumId w:val="9"/>
  </w:num>
  <w:num w:numId="33">
    <w:abstractNumId w:val="1"/>
  </w:num>
  <w:num w:numId="34">
    <w:abstractNumId w:val="8"/>
  </w:num>
  <w:num w:numId="35">
    <w:abstractNumId w:val="12"/>
  </w:num>
  <w:num w:numId="36">
    <w:abstractNumId w:val="16"/>
  </w:num>
  <w:num w:numId="37">
    <w:abstractNumId w:val="7"/>
  </w:num>
  <w:num w:numId="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49" strokecolor="#2a8ebf">
      <v:stroke color="#2a8ebf" weight="5pt" linestyle="thickThin"/>
      <o:colormru v:ext="edit" colors="#2a8ebf,#0a1b5f,#b7dc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85"/>
    <w:rsid w:val="000011E7"/>
    <w:rsid w:val="00001360"/>
    <w:rsid w:val="00001BD4"/>
    <w:rsid w:val="00003DF4"/>
    <w:rsid w:val="000042B2"/>
    <w:rsid w:val="00004529"/>
    <w:rsid w:val="00005E97"/>
    <w:rsid w:val="000071D9"/>
    <w:rsid w:val="0001002A"/>
    <w:rsid w:val="0001105F"/>
    <w:rsid w:val="0001167B"/>
    <w:rsid w:val="000116FC"/>
    <w:rsid w:val="00012094"/>
    <w:rsid w:val="00012719"/>
    <w:rsid w:val="0001428B"/>
    <w:rsid w:val="00015343"/>
    <w:rsid w:val="00015D65"/>
    <w:rsid w:val="00016DD4"/>
    <w:rsid w:val="000172E0"/>
    <w:rsid w:val="00021353"/>
    <w:rsid w:val="00021E30"/>
    <w:rsid w:val="00022C86"/>
    <w:rsid w:val="00023CF6"/>
    <w:rsid w:val="00024364"/>
    <w:rsid w:val="000269E3"/>
    <w:rsid w:val="00026E69"/>
    <w:rsid w:val="00030076"/>
    <w:rsid w:val="00030CA0"/>
    <w:rsid w:val="000342D5"/>
    <w:rsid w:val="00034A05"/>
    <w:rsid w:val="000378A9"/>
    <w:rsid w:val="00041281"/>
    <w:rsid w:val="00041571"/>
    <w:rsid w:val="000424CE"/>
    <w:rsid w:val="0004376C"/>
    <w:rsid w:val="00044E17"/>
    <w:rsid w:val="00047B61"/>
    <w:rsid w:val="0005008D"/>
    <w:rsid w:val="00053162"/>
    <w:rsid w:val="00053B1B"/>
    <w:rsid w:val="0005419F"/>
    <w:rsid w:val="00054A56"/>
    <w:rsid w:val="00056B85"/>
    <w:rsid w:val="00056D41"/>
    <w:rsid w:val="00056DA0"/>
    <w:rsid w:val="00056EFC"/>
    <w:rsid w:val="00062DDD"/>
    <w:rsid w:val="00064F5F"/>
    <w:rsid w:val="00066BEA"/>
    <w:rsid w:val="00067943"/>
    <w:rsid w:val="00070133"/>
    <w:rsid w:val="0007102A"/>
    <w:rsid w:val="00071A0F"/>
    <w:rsid w:val="000724BB"/>
    <w:rsid w:val="00072EE1"/>
    <w:rsid w:val="000736AA"/>
    <w:rsid w:val="00073D53"/>
    <w:rsid w:val="000751A0"/>
    <w:rsid w:val="00077EC4"/>
    <w:rsid w:val="00081626"/>
    <w:rsid w:val="000816E4"/>
    <w:rsid w:val="00081D7E"/>
    <w:rsid w:val="0008240E"/>
    <w:rsid w:val="00083DD4"/>
    <w:rsid w:val="00084DE6"/>
    <w:rsid w:val="00084F08"/>
    <w:rsid w:val="000859D4"/>
    <w:rsid w:val="0008614B"/>
    <w:rsid w:val="00090254"/>
    <w:rsid w:val="00092FC1"/>
    <w:rsid w:val="0009365F"/>
    <w:rsid w:val="000936F3"/>
    <w:rsid w:val="00094F11"/>
    <w:rsid w:val="00095940"/>
    <w:rsid w:val="00097360"/>
    <w:rsid w:val="0009744A"/>
    <w:rsid w:val="000A03C4"/>
    <w:rsid w:val="000A06A1"/>
    <w:rsid w:val="000A1C39"/>
    <w:rsid w:val="000A1D03"/>
    <w:rsid w:val="000A25EA"/>
    <w:rsid w:val="000A34FE"/>
    <w:rsid w:val="000A5497"/>
    <w:rsid w:val="000A6555"/>
    <w:rsid w:val="000A758A"/>
    <w:rsid w:val="000A7A74"/>
    <w:rsid w:val="000B0416"/>
    <w:rsid w:val="000B0A40"/>
    <w:rsid w:val="000B0F98"/>
    <w:rsid w:val="000B1599"/>
    <w:rsid w:val="000B22E3"/>
    <w:rsid w:val="000B32E3"/>
    <w:rsid w:val="000B40C4"/>
    <w:rsid w:val="000B6874"/>
    <w:rsid w:val="000B7E2B"/>
    <w:rsid w:val="000C0072"/>
    <w:rsid w:val="000C205B"/>
    <w:rsid w:val="000C4C27"/>
    <w:rsid w:val="000C5F22"/>
    <w:rsid w:val="000C7B5A"/>
    <w:rsid w:val="000C7D53"/>
    <w:rsid w:val="000D0E4F"/>
    <w:rsid w:val="000D21F6"/>
    <w:rsid w:val="000D3B9B"/>
    <w:rsid w:val="000D4136"/>
    <w:rsid w:val="000D41E6"/>
    <w:rsid w:val="000D4324"/>
    <w:rsid w:val="000D4C37"/>
    <w:rsid w:val="000D4D98"/>
    <w:rsid w:val="000D520D"/>
    <w:rsid w:val="000D636A"/>
    <w:rsid w:val="000D7F9B"/>
    <w:rsid w:val="000E060B"/>
    <w:rsid w:val="000E06FC"/>
    <w:rsid w:val="000E0772"/>
    <w:rsid w:val="000E0A8E"/>
    <w:rsid w:val="000E162C"/>
    <w:rsid w:val="000E1C09"/>
    <w:rsid w:val="000E228E"/>
    <w:rsid w:val="000F0180"/>
    <w:rsid w:val="000F1C22"/>
    <w:rsid w:val="000F22CD"/>
    <w:rsid w:val="000F2BFB"/>
    <w:rsid w:val="000F48BF"/>
    <w:rsid w:val="000F49BA"/>
    <w:rsid w:val="000F567A"/>
    <w:rsid w:val="000F79E1"/>
    <w:rsid w:val="000F7B91"/>
    <w:rsid w:val="0010293D"/>
    <w:rsid w:val="00103147"/>
    <w:rsid w:val="00106AF1"/>
    <w:rsid w:val="00112641"/>
    <w:rsid w:val="001134C3"/>
    <w:rsid w:val="00113975"/>
    <w:rsid w:val="00113A92"/>
    <w:rsid w:val="00113B95"/>
    <w:rsid w:val="00113C1A"/>
    <w:rsid w:val="00114A1F"/>
    <w:rsid w:val="00114CF4"/>
    <w:rsid w:val="00115080"/>
    <w:rsid w:val="001167B7"/>
    <w:rsid w:val="00121A0B"/>
    <w:rsid w:val="0012259C"/>
    <w:rsid w:val="001227D9"/>
    <w:rsid w:val="00122CC0"/>
    <w:rsid w:val="00125CBC"/>
    <w:rsid w:val="00126C32"/>
    <w:rsid w:val="00126E6C"/>
    <w:rsid w:val="001277E3"/>
    <w:rsid w:val="001279F7"/>
    <w:rsid w:val="00127CA4"/>
    <w:rsid w:val="00127EBF"/>
    <w:rsid w:val="00136760"/>
    <w:rsid w:val="00137221"/>
    <w:rsid w:val="001372AA"/>
    <w:rsid w:val="00137741"/>
    <w:rsid w:val="001400B5"/>
    <w:rsid w:val="0014089E"/>
    <w:rsid w:val="00140AC4"/>
    <w:rsid w:val="00141CAF"/>
    <w:rsid w:val="001432A1"/>
    <w:rsid w:val="00143EE1"/>
    <w:rsid w:val="0014679A"/>
    <w:rsid w:val="00146C3F"/>
    <w:rsid w:val="00147018"/>
    <w:rsid w:val="00147BBA"/>
    <w:rsid w:val="00147EA3"/>
    <w:rsid w:val="00150173"/>
    <w:rsid w:val="00150DC3"/>
    <w:rsid w:val="00151115"/>
    <w:rsid w:val="0015158A"/>
    <w:rsid w:val="0015292F"/>
    <w:rsid w:val="0015312F"/>
    <w:rsid w:val="00153D6A"/>
    <w:rsid w:val="0015489C"/>
    <w:rsid w:val="00154F3A"/>
    <w:rsid w:val="00155785"/>
    <w:rsid w:val="00155AF5"/>
    <w:rsid w:val="00155B9F"/>
    <w:rsid w:val="00160618"/>
    <w:rsid w:val="00160AD1"/>
    <w:rsid w:val="001613C2"/>
    <w:rsid w:val="0016213F"/>
    <w:rsid w:val="0016273C"/>
    <w:rsid w:val="001629EC"/>
    <w:rsid w:val="00163531"/>
    <w:rsid w:val="00163992"/>
    <w:rsid w:val="001652F8"/>
    <w:rsid w:val="00165BCB"/>
    <w:rsid w:val="00166B87"/>
    <w:rsid w:val="00166F2B"/>
    <w:rsid w:val="00167EB9"/>
    <w:rsid w:val="00173DB5"/>
    <w:rsid w:val="0017797D"/>
    <w:rsid w:val="00177F93"/>
    <w:rsid w:val="00180125"/>
    <w:rsid w:val="0018042E"/>
    <w:rsid w:val="00180DD8"/>
    <w:rsid w:val="001812F4"/>
    <w:rsid w:val="00181A91"/>
    <w:rsid w:val="001826F2"/>
    <w:rsid w:val="001845E0"/>
    <w:rsid w:val="00185F83"/>
    <w:rsid w:val="00191BB0"/>
    <w:rsid w:val="00191DBB"/>
    <w:rsid w:val="00193E6D"/>
    <w:rsid w:val="0019476E"/>
    <w:rsid w:val="00194839"/>
    <w:rsid w:val="00195961"/>
    <w:rsid w:val="00196645"/>
    <w:rsid w:val="00196BF2"/>
    <w:rsid w:val="001A3AA9"/>
    <w:rsid w:val="001A3E2C"/>
    <w:rsid w:val="001A5790"/>
    <w:rsid w:val="001A7391"/>
    <w:rsid w:val="001A73FC"/>
    <w:rsid w:val="001A77C5"/>
    <w:rsid w:val="001A7C2A"/>
    <w:rsid w:val="001B01E5"/>
    <w:rsid w:val="001B144C"/>
    <w:rsid w:val="001B17E6"/>
    <w:rsid w:val="001B24D1"/>
    <w:rsid w:val="001B26BE"/>
    <w:rsid w:val="001B2CC0"/>
    <w:rsid w:val="001B2D5D"/>
    <w:rsid w:val="001B45DD"/>
    <w:rsid w:val="001B475E"/>
    <w:rsid w:val="001B4F39"/>
    <w:rsid w:val="001C0794"/>
    <w:rsid w:val="001C1CE4"/>
    <w:rsid w:val="001C287E"/>
    <w:rsid w:val="001C2965"/>
    <w:rsid w:val="001C56BC"/>
    <w:rsid w:val="001C58A4"/>
    <w:rsid w:val="001C595B"/>
    <w:rsid w:val="001C6550"/>
    <w:rsid w:val="001C6703"/>
    <w:rsid w:val="001C7EA1"/>
    <w:rsid w:val="001C7F20"/>
    <w:rsid w:val="001D2FE4"/>
    <w:rsid w:val="001D31B8"/>
    <w:rsid w:val="001D35DF"/>
    <w:rsid w:val="001D3F61"/>
    <w:rsid w:val="001D43E3"/>
    <w:rsid w:val="001D4D5F"/>
    <w:rsid w:val="001D730A"/>
    <w:rsid w:val="001D73C6"/>
    <w:rsid w:val="001E1CA9"/>
    <w:rsid w:val="001E1CE2"/>
    <w:rsid w:val="001E1DE8"/>
    <w:rsid w:val="001E203D"/>
    <w:rsid w:val="001E24FC"/>
    <w:rsid w:val="001E2AA0"/>
    <w:rsid w:val="001E317D"/>
    <w:rsid w:val="001E3586"/>
    <w:rsid w:val="001E3F11"/>
    <w:rsid w:val="001E4904"/>
    <w:rsid w:val="001E4F8B"/>
    <w:rsid w:val="001E55D9"/>
    <w:rsid w:val="001E5A9C"/>
    <w:rsid w:val="001E5FE2"/>
    <w:rsid w:val="001E76AA"/>
    <w:rsid w:val="001F0705"/>
    <w:rsid w:val="001F128E"/>
    <w:rsid w:val="001F3193"/>
    <w:rsid w:val="001F4088"/>
    <w:rsid w:val="001F4237"/>
    <w:rsid w:val="001F4CED"/>
    <w:rsid w:val="001F524B"/>
    <w:rsid w:val="001F59C8"/>
    <w:rsid w:val="001F6635"/>
    <w:rsid w:val="001F795F"/>
    <w:rsid w:val="001F797F"/>
    <w:rsid w:val="001F7CE7"/>
    <w:rsid w:val="00201A13"/>
    <w:rsid w:val="00201D6D"/>
    <w:rsid w:val="002030FF"/>
    <w:rsid w:val="00203E84"/>
    <w:rsid w:val="0020419A"/>
    <w:rsid w:val="0020570D"/>
    <w:rsid w:val="00206978"/>
    <w:rsid w:val="002075DE"/>
    <w:rsid w:val="002114A4"/>
    <w:rsid w:val="00212EA3"/>
    <w:rsid w:val="002140F5"/>
    <w:rsid w:val="002162FA"/>
    <w:rsid w:val="00216A59"/>
    <w:rsid w:val="00217F21"/>
    <w:rsid w:val="00220088"/>
    <w:rsid w:val="00220731"/>
    <w:rsid w:val="00220F48"/>
    <w:rsid w:val="00222336"/>
    <w:rsid w:val="00222A69"/>
    <w:rsid w:val="00223AB5"/>
    <w:rsid w:val="00223F02"/>
    <w:rsid w:val="00225EA8"/>
    <w:rsid w:val="0022755A"/>
    <w:rsid w:val="0022771A"/>
    <w:rsid w:val="00227A8A"/>
    <w:rsid w:val="00231465"/>
    <w:rsid w:val="002349A4"/>
    <w:rsid w:val="00235263"/>
    <w:rsid w:val="00235D70"/>
    <w:rsid w:val="00237FD6"/>
    <w:rsid w:val="00240D66"/>
    <w:rsid w:val="0024163F"/>
    <w:rsid w:val="00241937"/>
    <w:rsid w:val="002421DD"/>
    <w:rsid w:val="00242DDF"/>
    <w:rsid w:val="00244BF3"/>
    <w:rsid w:val="00245CCE"/>
    <w:rsid w:val="0024766A"/>
    <w:rsid w:val="00251F7D"/>
    <w:rsid w:val="002522FF"/>
    <w:rsid w:val="00252D00"/>
    <w:rsid w:val="0025381D"/>
    <w:rsid w:val="002556F8"/>
    <w:rsid w:val="00255BB3"/>
    <w:rsid w:val="00256BA1"/>
    <w:rsid w:val="00257500"/>
    <w:rsid w:val="00263987"/>
    <w:rsid w:val="0026442A"/>
    <w:rsid w:val="00264EF1"/>
    <w:rsid w:val="00265B70"/>
    <w:rsid w:val="0026644A"/>
    <w:rsid w:val="002672E3"/>
    <w:rsid w:val="00270DAF"/>
    <w:rsid w:val="00271EB3"/>
    <w:rsid w:val="00273326"/>
    <w:rsid w:val="00274ECC"/>
    <w:rsid w:val="002773A7"/>
    <w:rsid w:val="00277C68"/>
    <w:rsid w:val="002809B3"/>
    <w:rsid w:val="00284E1B"/>
    <w:rsid w:val="00285FE5"/>
    <w:rsid w:val="00290590"/>
    <w:rsid w:val="0029185F"/>
    <w:rsid w:val="002919CC"/>
    <w:rsid w:val="00291C33"/>
    <w:rsid w:val="00292B27"/>
    <w:rsid w:val="002940B7"/>
    <w:rsid w:val="00294D85"/>
    <w:rsid w:val="00295850"/>
    <w:rsid w:val="00296D12"/>
    <w:rsid w:val="002979A0"/>
    <w:rsid w:val="002A06E8"/>
    <w:rsid w:val="002A1197"/>
    <w:rsid w:val="002A159D"/>
    <w:rsid w:val="002A2370"/>
    <w:rsid w:val="002A2E46"/>
    <w:rsid w:val="002A38AE"/>
    <w:rsid w:val="002A451A"/>
    <w:rsid w:val="002A5EE0"/>
    <w:rsid w:val="002A6183"/>
    <w:rsid w:val="002A6D85"/>
    <w:rsid w:val="002B2420"/>
    <w:rsid w:val="002B28E4"/>
    <w:rsid w:val="002B2E63"/>
    <w:rsid w:val="002B699A"/>
    <w:rsid w:val="002B7F68"/>
    <w:rsid w:val="002C0288"/>
    <w:rsid w:val="002C1853"/>
    <w:rsid w:val="002C218A"/>
    <w:rsid w:val="002C2278"/>
    <w:rsid w:val="002C361C"/>
    <w:rsid w:val="002C3621"/>
    <w:rsid w:val="002C5649"/>
    <w:rsid w:val="002C5B8A"/>
    <w:rsid w:val="002C6D71"/>
    <w:rsid w:val="002C72F5"/>
    <w:rsid w:val="002C7326"/>
    <w:rsid w:val="002D1055"/>
    <w:rsid w:val="002D114E"/>
    <w:rsid w:val="002D13A0"/>
    <w:rsid w:val="002D1C00"/>
    <w:rsid w:val="002D1CDF"/>
    <w:rsid w:val="002D2470"/>
    <w:rsid w:val="002D4236"/>
    <w:rsid w:val="002D4C3B"/>
    <w:rsid w:val="002D59FA"/>
    <w:rsid w:val="002E0C83"/>
    <w:rsid w:val="002E39DC"/>
    <w:rsid w:val="002E6151"/>
    <w:rsid w:val="002E699F"/>
    <w:rsid w:val="002E6F2B"/>
    <w:rsid w:val="002E7460"/>
    <w:rsid w:val="002F0425"/>
    <w:rsid w:val="002F1051"/>
    <w:rsid w:val="002F1F66"/>
    <w:rsid w:val="002F417F"/>
    <w:rsid w:val="002F53BB"/>
    <w:rsid w:val="002F55E5"/>
    <w:rsid w:val="002F5BDF"/>
    <w:rsid w:val="002F66DF"/>
    <w:rsid w:val="002F74D6"/>
    <w:rsid w:val="002F7F9F"/>
    <w:rsid w:val="0030071F"/>
    <w:rsid w:val="0030193C"/>
    <w:rsid w:val="00301E20"/>
    <w:rsid w:val="00302B2D"/>
    <w:rsid w:val="00302E86"/>
    <w:rsid w:val="003046B8"/>
    <w:rsid w:val="00304E8E"/>
    <w:rsid w:val="00305DF7"/>
    <w:rsid w:val="0030635B"/>
    <w:rsid w:val="00306429"/>
    <w:rsid w:val="00306C20"/>
    <w:rsid w:val="00306C88"/>
    <w:rsid w:val="00307D98"/>
    <w:rsid w:val="00307DDF"/>
    <w:rsid w:val="0031081D"/>
    <w:rsid w:val="0031304A"/>
    <w:rsid w:val="00314628"/>
    <w:rsid w:val="00314D0B"/>
    <w:rsid w:val="00320946"/>
    <w:rsid w:val="0032236A"/>
    <w:rsid w:val="00323A80"/>
    <w:rsid w:val="003245E4"/>
    <w:rsid w:val="00324862"/>
    <w:rsid w:val="003249E2"/>
    <w:rsid w:val="00324C6C"/>
    <w:rsid w:val="00324D3A"/>
    <w:rsid w:val="00325E79"/>
    <w:rsid w:val="00327144"/>
    <w:rsid w:val="00327536"/>
    <w:rsid w:val="00327AB1"/>
    <w:rsid w:val="0033015B"/>
    <w:rsid w:val="00330D62"/>
    <w:rsid w:val="00330D89"/>
    <w:rsid w:val="00331B73"/>
    <w:rsid w:val="00332713"/>
    <w:rsid w:val="003343D3"/>
    <w:rsid w:val="00334725"/>
    <w:rsid w:val="003353F1"/>
    <w:rsid w:val="003358A8"/>
    <w:rsid w:val="00335EA1"/>
    <w:rsid w:val="00337772"/>
    <w:rsid w:val="00340814"/>
    <w:rsid w:val="003413CB"/>
    <w:rsid w:val="00343AF1"/>
    <w:rsid w:val="0034414D"/>
    <w:rsid w:val="00345E3F"/>
    <w:rsid w:val="003463CF"/>
    <w:rsid w:val="0034670F"/>
    <w:rsid w:val="00346C4E"/>
    <w:rsid w:val="003475CA"/>
    <w:rsid w:val="0035008B"/>
    <w:rsid w:val="00350E5C"/>
    <w:rsid w:val="003512CA"/>
    <w:rsid w:val="00354354"/>
    <w:rsid w:val="00355785"/>
    <w:rsid w:val="00355892"/>
    <w:rsid w:val="0035752D"/>
    <w:rsid w:val="00362119"/>
    <w:rsid w:val="00362655"/>
    <w:rsid w:val="00365256"/>
    <w:rsid w:val="0037069B"/>
    <w:rsid w:val="00371AE2"/>
    <w:rsid w:val="00372452"/>
    <w:rsid w:val="00372C03"/>
    <w:rsid w:val="00372C35"/>
    <w:rsid w:val="00374477"/>
    <w:rsid w:val="003760ED"/>
    <w:rsid w:val="003777FF"/>
    <w:rsid w:val="00380CA3"/>
    <w:rsid w:val="003811CE"/>
    <w:rsid w:val="003811FD"/>
    <w:rsid w:val="00381F98"/>
    <w:rsid w:val="003823F4"/>
    <w:rsid w:val="003844D2"/>
    <w:rsid w:val="003846A4"/>
    <w:rsid w:val="00384743"/>
    <w:rsid w:val="00384A24"/>
    <w:rsid w:val="00384C17"/>
    <w:rsid w:val="003858FF"/>
    <w:rsid w:val="00385B07"/>
    <w:rsid w:val="00386058"/>
    <w:rsid w:val="00386848"/>
    <w:rsid w:val="003871DE"/>
    <w:rsid w:val="00387C71"/>
    <w:rsid w:val="00390252"/>
    <w:rsid w:val="0039098B"/>
    <w:rsid w:val="00390DD6"/>
    <w:rsid w:val="00393474"/>
    <w:rsid w:val="00394043"/>
    <w:rsid w:val="0039674D"/>
    <w:rsid w:val="003A07FB"/>
    <w:rsid w:val="003A1591"/>
    <w:rsid w:val="003A1FB9"/>
    <w:rsid w:val="003A273B"/>
    <w:rsid w:val="003A303D"/>
    <w:rsid w:val="003A3107"/>
    <w:rsid w:val="003A3E73"/>
    <w:rsid w:val="003A3F23"/>
    <w:rsid w:val="003A6C58"/>
    <w:rsid w:val="003A6EC9"/>
    <w:rsid w:val="003A707B"/>
    <w:rsid w:val="003A7C30"/>
    <w:rsid w:val="003A7C91"/>
    <w:rsid w:val="003B4C44"/>
    <w:rsid w:val="003B59F3"/>
    <w:rsid w:val="003B5B9B"/>
    <w:rsid w:val="003B72E1"/>
    <w:rsid w:val="003B776A"/>
    <w:rsid w:val="003C01F5"/>
    <w:rsid w:val="003C188A"/>
    <w:rsid w:val="003C22FF"/>
    <w:rsid w:val="003C26C3"/>
    <w:rsid w:val="003C348E"/>
    <w:rsid w:val="003C404D"/>
    <w:rsid w:val="003C429B"/>
    <w:rsid w:val="003C4FA2"/>
    <w:rsid w:val="003C5863"/>
    <w:rsid w:val="003C586B"/>
    <w:rsid w:val="003C5FAE"/>
    <w:rsid w:val="003C638C"/>
    <w:rsid w:val="003C6903"/>
    <w:rsid w:val="003C6E2C"/>
    <w:rsid w:val="003D180D"/>
    <w:rsid w:val="003D230A"/>
    <w:rsid w:val="003D422B"/>
    <w:rsid w:val="003D6677"/>
    <w:rsid w:val="003D76D5"/>
    <w:rsid w:val="003E14F9"/>
    <w:rsid w:val="003E1C11"/>
    <w:rsid w:val="003E1FD1"/>
    <w:rsid w:val="003E23C6"/>
    <w:rsid w:val="003E243A"/>
    <w:rsid w:val="003E373C"/>
    <w:rsid w:val="003E3A72"/>
    <w:rsid w:val="003E4393"/>
    <w:rsid w:val="003E5828"/>
    <w:rsid w:val="003E5A7A"/>
    <w:rsid w:val="003E6132"/>
    <w:rsid w:val="003E6DB6"/>
    <w:rsid w:val="003E7506"/>
    <w:rsid w:val="003E7622"/>
    <w:rsid w:val="003E7A3D"/>
    <w:rsid w:val="003F18C7"/>
    <w:rsid w:val="003F220B"/>
    <w:rsid w:val="003F2C6A"/>
    <w:rsid w:val="003F324E"/>
    <w:rsid w:val="003F33D3"/>
    <w:rsid w:val="003F360C"/>
    <w:rsid w:val="003F3B99"/>
    <w:rsid w:val="003F3C86"/>
    <w:rsid w:val="003F41C1"/>
    <w:rsid w:val="003F421B"/>
    <w:rsid w:val="003F4569"/>
    <w:rsid w:val="0040139C"/>
    <w:rsid w:val="004024D6"/>
    <w:rsid w:val="00403BD3"/>
    <w:rsid w:val="004049EF"/>
    <w:rsid w:val="00404D4A"/>
    <w:rsid w:val="00404E66"/>
    <w:rsid w:val="004059DA"/>
    <w:rsid w:val="00405EB3"/>
    <w:rsid w:val="00406722"/>
    <w:rsid w:val="00406EA9"/>
    <w:rsid w:val="00410D04"/>
    <w:rsid w:val="00412B3C"/>
    <w:rsid w:val="0041342A"/>
    <w:rsid w:val="0041347F"/>
    <w:rsid w:val="004138F0"/>
    <w:rsid w:val="00413EB5"/>
    <w:rsid w:val="0041464C"/>
    <w:rsid w:val="0041501E"/>
    <w:rsid w:val="0041642C"/>
    <w:rsid w:val="004178CC"/>
    <w:rsid w:val="00417DFB"/>
    <w:rsid w:val="004207AF"/>
    <w:rsid w:val="004209F9"/>
    <w:rsid w:val="00420AFA"/>
    <w:rsid w:val="00421FE8"/>
    <w:rsid w:val="004230C3"/>
    <w:rsid w:val="00426C52"/>
    <w:rsid w:val="0042743C"/>
    <w:rsid w:val="00430789"/>
    <w:rsid w:val="0043156F"/>
    <w:rsid w:val="00433649"/>
    <w:rsid w:val="00435263"/>
    <w:rsid w:val="004364B4"/>
    <w:rsid w:val="00437AE2"/>
    <w:rsid w:val="00437F12"/>
    <w:rsid w:val="004408AD"/>
    <w:rsid w:val="0044164C"/>
    <w:rsid w:val="004421CE"/>
    <w:rsid w:val="00442A42"/>
    <w:rsid w:val="00442DA5"/>
    <w:rsid w:val="004438CD"/>
    <w:rsid w:val="0044436B"/>
    <w:rsid w:val="00445F82"/>
    <w:rsid w:val="00446CC0"/>
    <w:rsid w:val="004472CD"/>
    <w:rsid w:val="0044769D"/>
    <w:rsid w:val="00447857"/>
    <w:rsid w:val="004508FA"/>
    <w:rsid w:val="00450ED2"/>
    <w:rsid w:val="00453CC1"/>
    <w:rsid w:val="004559DB"/>
    <w:rsid w:val="004561C2"/>
    <w:rsid w:val="004567E9"/>
    <w:rsid w:val="004570E3"/>
    <w:rsid w:val="004571B8"/>
    <w:rsid w:val="004601F6"/>
    <w:rsid w:val="00461BBF"/>
    <w:rsid w:val="00461D43"/>
    <w:rsid w:val="00461E46"/>
    <w:rsid w:val="00462AF9"/>
    <w:rsid w:val="00463D60"/>
    <w:rsid w:val="00463FBF"/>
    <w:rsid w:val="004676D4"/>
    <w:rsid w:val="00470613"/>
    <w:rsid w:val="00471239"/>
    <w:rsid w:val="00471552"/>
    <w:rsid w:val="00471B0E"/>
    <w:rsid w:val="00472A97"/>
    <w:rsid w:val="00473C53"/>
    <w:rsid w:val="004773CF"/>
    <w:rsid w:val="00480472"/>
    <w:rsid w:val="00480927"/>
    <w:rsid w:val="00482240"/>
    <w:rsid w:val="00482767"/>
    <w:rsid w:val="004837E7"/>
    <w:rsid w:val="00483988"/>
    <w:rsid w:val="00483E82"/>
    <w:rsid w:val="00484657"/>
    <w:rsid w:val="004847D0"/>
    <w:rsid w:val="00484B69"/>
    <w:rsid w:val="00484FE7"/>
    <w:rsid w:val="004861A5"/>
    <w:rsid w:val="00487589"/>
    <w:rsid w:val="004900BA"/>
    <w:rsid w:val="00490481"/>
    <w:rsid w:val="00490A21"/>
    <w:rsid w:val="00490B01"/>
    <w:rsid w:val="00490FED"/>
    <w:rsid w:val="004911BA"/>
    <w:rsid w:val="0049154A"/>
    <w:rsid w:val="004920AA"/>
    <w:rsid w:val="00493A18"/>
    <w:rsid w:val="004940A7"/>
    <w:rsid w:val="004940D9"/>
    <w:rsid w:val="00494582"/>
    <w:rsid w:val="0049493D"/>
    <w:rsid w:val="00495147"/>
    <w:rsid w:val="00495BF1"/>
    <w:rsid w:val="00495DEF"/>
    <w:rsid w:val="00496D30"/>
    <w:rsid w:val="00497713"/>
    <w:rsid w:val="00497A09"/>
    <w:rsid w:val="004A11ED"/>
    <w:rsid w:val="004A1C9B"/>
    <w:rsid w:val="004A22CB"/>
    <w:rsid w:val="004A2996"/>
    <w:rsid w:val="004A34B5"/>
    <w:rsid w:val="004A3515"/>
    <w:rsid w:val="004A47A7"/>
    <w:rsid w:val="004A47DC"/>
    <w:rsid w:val="004A48BA"/>
    <w:rsid w:val="004A7CD1"/>
    <w:rsid w:val="004B0A27"/>
    <w:rsid w:val="004B0C0D"/>
    <w:rsid w:val="004B1F8E"/>
    <w:rsid w:val="004B36E5"/>
    <w:rsid w:val="004B3C7F"/>
    <w:rsid w:val="004B4D6E"/>
    <w:rsid w:val="004B5349"/>
    <w:rsid w:val="004B561F"/>
    <w:rsid w:val="004B5919"/>
    <w:rsid w:val="004B59B7"/>
    <w:rsid w:val="004B6969"/>
    <w:rsid w:val="004B789D"/>
    <w:rsid w:val="004C0722"/>
    <w:rsid w:val="004C20D5"/>
    <w:rsid w:val="004C2FBD"/>
    <w:rsid w:val="004C372A"/>
    <w:rsid w:val="004C4B14"/>
    <w:rsid w:val="004C5EBF"/>
    <w:rsid w:val="004C6859"/>
    <w:rsid w:val="004C7D4D"/>
    <w:rsid w:val="004D1F06"/>
    <w:rsid w:val="004D2895"/>
    <w:rsid w:val="004D31BF"/>
    <w:rsid w:val="004D61F6"/>
    <w:rsid w:val="004D6D05"/>
    <w:rsid w:val="004D7818"/>
    <w:rsid w:val="004D7E87"/>
    <w:rsid w:val="004E0165"/>
    <w:rsid w:val="004E0C06"/>
    <w:rsid w:val="004E0E9E"/>
    <w:rsid w:val="004E194E"/>
    <w:rsid w:val="004E2EFF"/>
    <w:rsid w:val="004E71E3"/>
    <w:rsid w:val="004E7435"/>
    <w:rsid w:val="004F0A91"/>
    <w:rsid w:val="004F2709"/>
    <w:rsid w:val="004F3664"/>
    <w:rsid w:val="004F5DF2"/>
    <w:rsid w:val="004F5EA1"/>
    <w:rsid w:val="004F6498"/>
    <w:rsid w:val="004F6CBE"/>
    <w:rsid w:val="00500D74"/>
    <w:rsid w:val="00500E14"/>
    <w:rsid w:val="00502019"/>
    <w:rsid w:val="005025DF"/>
    <w:rsid w:val="00503BBC"/>
    <w:rsid w:val="005050A8"/>
    <w:rsid w:val="0050651E"/>
    <w:rsid w:val="0050774F"/>
    <w:rsid w:val="00507F4A"/>
    <w:rsid w:val="005102F1"/>
    <w:rsid w:val="00510428"/>
    <w:rsid w:val="00511C9E"/>
    <w:rsid w:val="0051259A"/>
    <w:rsid w:val="00513218"/>
    <w:rsid w:val="00513548"/>
    <w:rsid w:val="005135BC"/>
    <w:rsid w:val="00513C21"/>
    <w:rsid w:val="005140C9"/>
    <w:rsid w:val="00514A6C"/>
    <w:rsid w:val="00514E29"/>
    <w:rsid w:val="00515BF8"/>
    <w:rsid w:val="005162F6"/>
    <w:rsid w:val="00517881"/>
    <w:rsid w:val="00520D99"/>
    <w:rsid w:val="005216E7"/>
    <w:rsid w:val="00521E26"/>
    <w:rsid w:val="005221FD"/>
    <w:rsid w:val="0052220C"/>
    <w:rsid w:val="00522C75"/>
    <w:rsid w:val="00523431"/>
    <w:rsid w:val="00523773"/>
    <w:rsid w:val="00524D43"/>
    <w:rsid w:val="0052619A"/>
    <w:rsid w:val="005265A5"/>
    <w:rsid w:val="005265FC"/>
    <w:rsid w:val="00526EBB"/>
    <w:rsid w:val="0052751E"/>
    <w:rsid w:val="005303E1"/>
    <w:rsid w:val="00531218"/>
    <w:rsid w:val="00531CEC"/>
    <w:rsid w:val="00532733"/>
    <w:rsid w:val="00532B50"/>
    <w:rsid w:val="00532F03"/>
    <w:rsid w:val="005335A4"/>
    <w:rsid w:val="00533B5D"/>
    <w:rsid w:val="00533DD5"/>
    <w:rsid w:val="00534BC6"/>
    <w:rsid w:val="005364FA"/>
    <w:rsid w:val="0053670D"/>
    <w:rsid w:val="00537DD3"/>
    <w:rsid w:val="00540219"/>
    <w:rsid w:val="00540D3D"/>
    <w:rsid w:val="005422B1"/>
    <w:rsid w:val="00543242"/>
    <w:rsid w:val="00545951"/>
    <w:rsid w:val="00546A9D"/>
    <w:rsid w:val="0055220F"/>
    <w:rsid w:val="00552441"/>
    <w:rsid w:val="005535E7"/>
    <w:rsid w:val="00553A72"/>
    <w:rsid w:val="00553AB2"/>
    <w:rsid w:val="00553E6A"/>
    <w:rsid w:val="0055430C"/>
    <w:rsid w:val="00554F55"/>
    <w:rsid w:val="00563BC9"/>
    <w:rsid w:val="005646CC"/>
    <w:rsid w:val="00564D2F"/>
    <w:rsid w:val="00565877"/>
    <w:rsid w:val="00566030"/>
    <w:rsid w:val="00566379"/>
    <w:rsid w:val="00570752"/>
    <w:rsid w:val="005714D7"/>
    <w:rsid w:val="005720AB"/>
    <w:rsid w:val="005723E1"/>
    <w:rsid w:val="0057263E"/>
    <w:rsid w:val="00572E15"/>
    <w:rsid w:val="00572F89"/>
    <w:rsid w:val="005732DA"/>
    <w:rsid w:val="00574658"/>
    <w:rsid w:val="00574828"/>
    <w:rsid w:val="0057488A"/>
    <w:rsid w:val="00574A39"/>
    <w:rsid w:val="00575958"/>
    <w:rsid w:val="005762F5"/>
    <w:rsid w:val="00580C24"/>
    <w:rsid w:val="00581936"/>
    <w:rsid w:val="005825EE"/>
    <w:rsid w:val="00582685"/>
    <w:rsid w:val="005845C2"/>
    <w:rsid w:val="0058698D"/>
    <w:rsid w:val="005902D8"/>
    <w:rsid w:val="00590939"/>
    <w:rsid w:val="005919B5"/>
    <w:rsid w:val="00591A3F"/>
    <w:rsid w:val="00593862"/>
    <w:rsid w:val="0059438C"/>
    <w:rsid w:val="00594A8C"/>
    <w:rsid w:val="005950DE"/>
    <w:rsid w:val="00596064"/>
    <w:rsid w:val="005966C4"/>
    <w:rsid w:val="00597720"/>
    <w:rsid w:val="00597CEE"/>
    <w:rsid w:val="00597E07"/>
    <w:rsid w:val="005A0378"/>
    <w:rsid w:val="005A123D"/>
    <w:rsid w:val="005A1347"/>
    <w:rsid w:val="005A1713"/>
    <w:rsid w:val="005A1CD5"/>
    <w:rsid w:val="005A28EC"/>
    <w:rsid w:val="005A2BBB"/>
    <w:rsid w:val="005A337C"/>
    <w:rsid w:val="005A3664"/>
    <w:rsid w:val="005A374C"/>
    <w:rsid w:val="005A44E6"/>
    <w:rsid w:val="005A4A11"/>
    <w:rsid w:val="005A521F"/>
    <w:rsid w:val="005A775F"/>
    <w:rsid w:val="005B3050"/>
    <w:rsid w:val="005B3571"/>
    <w:rsid w:val="005B546C"/>
    <w:rsid w:val="005B54DE"/>
    <w:rsid w:val="005B5774"/>
    <w:rsid w:val="005B63ED"/>
    <w:rsid w:val="005B655D"/>
    <w:rsid w:val="005B65A0"/>
    <w:rsid w:val="005B66FC"/>
    <w:rsid w:val="005B6EA8"/>
    <w:rsid w:val="005B7E8B"/>
    <w:rsid w:val="005C04F0"/>
    <w:rsid w:val="005C0B4C"/>
    <w:rsid w:val="005C1312"/>
    <w:rsid w:val="005C232A"/>
    <w:rsid w:val="005C4103"/>
    <w:rsid w:val="005C469E"/>
    <w:rsid w:val="005C5F14"/>
    <w:rsid w:val="005C72F7"/>
    <w:rsid w:val="005D1ECB"/>
    <w:rsid w:val="005D3A8B"/>
    <w:rsid w:val="005D4DCE"/>
    <w:rsid w:val="005E14F9"/>
    <w:rsid w:val="005E3CB9"/>
    <w:rsid w:val="005E3F76"/>
    <w:rsid w:val="005E403D"/>
    <w:rsid w:val="005E6617"/>
    <w:rsid w:val="005E791D"/>
    <w:rsid w:val="005E7AA6"/>
    <w:rsid w:val="005F11EB"/>
    <w:rsid w:val="005F14B9"/>
    <w:rsid w:val="005F1F8D"/>
    <w:rsid w:val="005F3006"/>
    <w:rsid w:val="005F3044"/>
    <w:rsid w:val="005F36DC"/>
    <w:rsid w:val="005F3F2C"/>
    <w:rsid w:val="005F4398"/>
    <w:rsid w:val="005F66B9"/>
    <w:rsid w:val="005F67E0"/>
    <w:rsid w:val="005F6CFA"/>
    <w:rsid w:val="005F6F04"/>
    <w:rsid w:val="005F737F"/>
    <w:rsid w:val="005F7864"/>
    <w:rsid w:val="0060082C"/>
    <w:rsid w:val="00600D48"/>
    <w:rsid w:val="00602653"/>
    <w:rsid w:val="00602A70"/>
    <w:rsid w:val="00603CA6"/>
    <w:rsid w:val="0060514B"/>
    <w:rsid w:val="0060624E"/>
    <w:rsid w:val="0060698C"/>
    <w:rsid w:val="006077C7"/>
    <w:rsid w:val="00607AAB"/>
    <w:rsid w:val="00610AF8"/>
    <w:rsid w:val="00610ECF"/>
    <w:rsid w:val="006131BD"/>
    <w:rsid w:val="00615900"/>
    <w:rsid w:val="00616741"/>
    <w:rsid w:val="00616966"/>
    <w:rsid w:val="00616C69"/>
    <w:rsid w:val="006171CC"/>
    <w:rsid w:val="00617211"/>
    <w:rsid w:val="006215CC"/>
    <w:rsid w:val="00624083"/>
    <w:rsid w:val="00625040"/>
    <w:rsid w:val="00625CAD"/>
    <w:rsid w:val="00626192"/>
    <w:rsid w:val="0062632A"/>
    <w:rsid w:val="006312A9"/>
    <w:rsid w:val="00631427"/>
    <w:rsid w:val="006317AB"/>
    <w:rsid w:val="00632749"/>
    <w:rsid w:val="00635812"/>
    <w:rsid w:val="0063596C"/>
    <w:rsid w:val="00636440"/>
    <w:rsid w:val="00636580"/>
    <w:rsid w:val="00636E2C"/>
    <w:rsid w:val="0064010A"/>
    <w:rsid w:val="00642A64"/>
    <w:rsid w:val="00645A1A"/>
    <w:rsid w:val="006466A8"/>
    <w:rsid w:val="006468EB"/>
    <w:rsid w:val="00646FF0"/>
    <w:rsid w:val="006471D2"/>
    <w:rsid w:val="006507E9"/>
    <w:rsid w:val="006507FB"/>
    <w:rsid w:val="00651DCD"/>
    <w:rsid w:val="00653304"/>
    <w:rsid w:val="006540F8"/>
    <w:rsid w:val="00655DF2"/>
    <w:rsid w:val="00655EB8"/>
    <w:rsid w:val="0066144B"/>
    <w:rsid w:val="00661695"/>
    <w:rsid w:val="00661764"/>
    <w:rsid w:val="00661A69"/>
    <w:rsid w:val="0066213D"/>
    <w:rsid w:val="00662BE0"/>
    <w:rsid w:val="00662CB8"/>
    <w:rsid w:val="006644A4"/>
    <w:rsid w:val="00666B8F"/>
    <w:rsid w:val="00667B20"/>
    <w:rsid w:val="00670090"/>
    <w:rsid w:val="00670805"/>
    <w:rsid w:val="0067142B"/>
    <w:rsid w:val="00671B6F"/>
    <w:rsid w:val="0067294F"/>
    <w:rsid w:val="00673034"/>
    <w:rsid w:val="00673C61"/>
    <w:rsid w:val="00675081"/>
    <w:rsid w:val="006750A8"/>
    <w:rsid w:val="00675B88"/>
    <w:rsid w:val="00677266"/>
    <w:rsid w:val="006806DE"/>
    <w:rsid w:val="00681340"/>
    <w:rsid w:val="00682030"/>
    <w:rsid w:val="0068217F"/>
    <w:rsid w:val="00683146"/>
    <w:rsid w:val="00683AA4"/>
    <w:rsid w:val="00684342"/>
    <w:rsid w:val="00684534"/>
    <w:rsid w:val="00685331"/>
    <w:rsid w:val="006857C2"/>
    <w:rsid w:val="00685ADF"/>
    <w:rsid w:val="006869D6"/>
    <w:rsid w:val="00687857"/>
    <w:rsid w:val="00687C40"/>
    <w:rsid w:val="00687EA4"/>
    <w:rsid w:val="00690851"/>
    <w:rsid w:val="00691612"/>
    <w:rsid w:val="006928DF"/>
    <w:rsid w:val="00694046"/>
    <w:rsid w:val="00695372"/>
    <w:rsid w:val="006960CC"/>
    <w:rsid w:val="0069752A"/>
    <w:rsid w:val="00697F32"/>
    <w:rsid w:val="006A1EEC"/>
    <w:rsid w:val="006A25FD"/>
    <w:rsid w:val="006A2A67"/>
    <w:rsid w:val="006A2CA9"/>
    <w:rsid w:val="006A319B"/>
    <w:rsid w:val="006A33D4"/>
    <w:rsid w:val="006A4072"/>
    <w:rsid w:val="006A49B5"/>
    <w:rsid w:val="006A69E8"/>
    <w:rsid w:val="006A7190"/>
    <w:rsid w:val="006A7345"/>
    <w:rsid w:val="006A74E7"/>
    <w:rsid w:val="006A75A5"/>
    <w:rsid w:val="006B3A20"/>
    <w:rsid w:val="006B3E3B"/>
    <w:rsid w:val="006B41C7"/>
    <w:rsid w:val="006B4B47"/>
    <w:rsid w:val="006B651C"/>
    <w:rsid w:val="006B7B94"/>
    <w:rsid w:val="006B7C65"/>
    <w:rsid w:val="006C102D"/>
    <w:rsid w:val="006C145F"/>
    <w:rsid w:val="006C1633"/>
    <w:rsid w:val="006C185E"/>
    <w:rsid w:val="006C287D"/>
    <w:rsid w:val="006C29C2"/>
    <w:rsid w:val="006C4D1A"/>
    <w:rsid w:val="006C529D"/>
    <w:rsid w:val="006C7712"/>
    <w:rsid w:val="006C7767"/>
    <w:rsid w:val="006C7870"/>
    <w:rsid w:val="006D3DFD"/>
    <w:rsid w:val="006D424D"/>
    <w:rsid w:val="006D432E"/>
    <w:rsid w:val="006D4490"/>
    <w:rsid w:val="006D4B6F"/>
    <w:rsid w:val="006D5345"/>
    <w:rsid w:val="006D54DE"/>
    <w:rsid w:val="006D5BED"/>
    <w:rsid w:val="006D78B3"/>
    <w:rsid w:val="006D7D51"/>
    <w:rsid w:val="006E08B3"/>
    <w:rsid w:val="006E1959"/>
    <w:rsid w:val="006E26D4"/>
    <w:rsid w:val="006E2B27"/>
    <w:rsid w:val="006E2B32"/>
    <w:rsid w:val="006E2CCC"/>
    <w:rsid w:val="006E33BF"/>
    <w:rsid w:val="006E49DA"/>
    <w:rsid w:val="006E4D7D"/>
    <w:rsid w:val="006E4F6F"/>
    <w:rsid w:val="006E51B4"/>
    <w:rsid w:val="006E5345"/>
    <w:rsid w:val="006E6283"/>
    <w:rsid w:val="006E63E2"/>
    <w:rsid w:val="006E656D"/>
    <w:rsid w:val="006F1669"/>
    <w:rsid w:val="006F24D6"/>
    <w:rsid w:val="006F25E6"/>
    <w:rsid w:val="006F36B7"/>
    <w:rsid w:val="006F3F5D"/>
    <w:rsid w:val="006F41C9"/>
    <w:rsid w:val="006F5377"/>
    <w:rsid w:val="006F5B58"/>
    <w:rsid w:val="006F70B5"/>
    <w:rsid w:val="006F74DC"/>
    <w:rsid w:val="00700093"/>
    <w:rsid w:val="007001B7"/>
    <w:rsid w:val="0070029D"/>
    <w:rsid w:val="00703311"/>
    <w:rsid w:val="007041B0"/>
    <w:rsid w:val="00704E79"/>
    <w:rsid w:val="007050BD"/>
    <w:rsid w:val="007050BF"/>
    <w:rsid w:val="007056CB"/>
    <w:rsid w:val="0070601E"/>
    <w:rsid w:val="00706ADF"/>
    <w:rsid w:val="00707EF2"/>
    <w:rsid w:val="0071018B"/>
    <w:rsid w:val="00710732"/>
    <w:rsid w:val="00710BD4"/>
    <w:rsid w:val="0071117A"/>
    <w:rsid w:val="00712257"/>
    <w:rsid w:val="007129AE"/>
    <w:rsid w:val="00713454"/>
    <w:rsid w:val="007138B4"/>
    <w:rsid w:val="0071393D"/>
    <w:rsid w:val="00713F08"/>
    <w:rsid w:val="00715903"/>
    <w:rsid w:val="00716271"/>
    <w:rsid w:val="007204BE"/>
    <w:rsid w:val="00720B34"/>
    <w:rsid w:val="0072161F"/>
    <w:rsid w:val="007216DE"/>
    <w:rsid w:val="00721D16"/>
    <w:rsid w:val="00722968"/>
    <w:rsid w:val="00722A86"/>
    <w:rsid w:val="007232EE"/>
    <w:rsid w:val="007246E6"/>
    <w:rsid w:val="00724994"/>
    <w:rsid w:val="0072542D"/>
    <w:rsid w:val="00725503"/>
    <w:rsid w:val="00727B11"/>
    <w:rsid w:val="00732410"/>
    <w:rsid w:val="0073290F"/>
    <w:rsid w:val="0073291E"/>
    <w:rsid w:val="007347EA"/>
    <w:rsid w:val="00734A43"/>
    <w:rsid w:val="00735474"/>
    <w:rsid w:val="007361DC"/>
    <w:rsid w:val="00737AF5"/>
    <w:rsid w:val="007409AA"/>
    <w:rsid w:val="007409BE"/>
    <w:rsid w:val="00741385"/>
    <w:rsid w:val="00741B7D"/>
    <w:rsid w:val="00742A4B"/>
    <w:rsid w:val="00742BC2"/>
    <w:rsid w:val="00743EB7"/>
    <w:rsid w:val="00744648"/>
    <w:rsid w:val="00746238"/>
    <w:rsid w:val="00746597"/>
    <w:rsid w:val="00750040"/>
    <w:rsid w:val="007500FB"/>
    <w:rsid w:val="0075084B"/>
    <w:rsid w:val="0075263D"/>
    <w:rsid w:val="00752A0C"/>
    <w:rsid w:val="007554BB"/>
    <w:rsid w:val="0075561C"/>
    <w:rsid w:val="0075729C"/>
    <w:rsid w:val="007575C2"/>
    <w:rsid w:val="00757B4F"/>
    <w:rsid w:val="00762062"/>
    <w:rsid w:val="00762E32"/>
    <w:rsid w:val="00762F46"/>
    <w:rsid w:val="007637A5"/>
    <w:rsid w:val="00763B8E"/>
    <w:rsid w:val="0076524F"/>
    <w:rsid w:val="007655D8"/>
    <w:rsid w:val="00766040"/>
    <w:rsid w:val="0076626F"/>
    <w:rsid w:val="00766BEA"/>
    <w:rsid w:val="00766D00"/>
    <w:rsid w:val="007677A7"/>
    <w:rsid w:val="00770809"/>
    <w:rsid w:val="00770E1C"/>
    <w:rsid w:val="00773069"/>
    <w:rsid w:val="00773683"/>
    <w:rsid w:val="007747B7"/>
    <w:rsid w:val="00774815"/>
    <w:rsid w:val="007778AD"/>
    <w:rsid w:val="00781DF0"/>
    <w:rsid w:val="00782335"/>
    <w:rsid w:val="00784332"/>
    <w:rsid w:val="00784732"/>
    <w:rsid w:val="007851B4"/>
    <w:rsid w:val="00785369"/>
    <w:rsid w:val="007854A7"/>
    <w:rsid w:val="007857E8"/>
    <w:rsid w:val="0078633D"/>
    <w:rsid w:val="00787870"/>
    <w:rsid w:val="00787AC5"/>
    <w:rsid w:val="00787F39"/>
    <w:rsid w:val="00791554"/>
    <w:rsid w:val="00792063"/>
    <w:rsid w:val="00792A25"/>
    <w:rsid w:val="007951A5"/>
    <w:rsid w:val="00796884"/>
    <w:rsid w:val="007974F2"/>
    <w:rsid w:val="007A0806"/>
    <w:rsid w:val="007A16C9"/>
    <w:rsid w:val="007A2BDA"/>
    <w:rsid w:val="007A415D"/>
    <w:rsid w:val="007A55CC"/>
    <w:rsid w:val="007A6635"/>
    <w:rsid w:val="007A683E"/>
    <w:rsid w:val="007A731E"/>
    <w:rsid w:val="007A7904"/>
    <w:rsid w:val="007B191C"/>
    <w:rsid w:val="007B38CD"/>
    <w:rsid w:val="007B3967"/>
    <w:rsid w:val="007B43FB"/>
    <w:rsid w:val="007B6027"/>
    <w:rsid w:val="007B72AC"/>
    <w:rsid w:val="007B775B"/>
    <w:rsid w:val="007C1F78"/>
    <w:rsid w:val="007C62AB"/>
    <w:rsid w:val="007C6429"/>
    <w:rsid w:val="007C6EA9"/>
    <w:rsid w:val="007C6F26"/>
    <w:rsid w:val="007D0285"/>
    <w:rsid w:val="007D33C0"/>
    <w:rsid w:val="007D3AEF"/>
    <w:rsid w:val="007D4364"/>
    <w:rsid w:val="007D6399"/>
    <w:rsid w:val="007D76AC"/>
    <w:rsid w:val="007D7A2F"/>
    <w:rsid w:val="007E01BF"/>
    <w:rsid w:val="007E378A"/>
    <w:rsid w:val="007E4840"/>
    <w:rsid w:val="007E4EDD"/>
    <w:rsid w:val="007E57CF"/>
    <w:rsid w:val="007E5895"/>
    <w:rsid w:val="007E58A2"/>
    <w:rsid w:val="007E5907"/>
    <w:rsid w:val="007E5C93"/>
    <w:rsid w:val="007E6155"/>
    <w:rsid w:val="007E6898"/>
    <w:rsid w:val="007E6FA0"/>
    <w:rsid w:val="007E716D"/>
    <w:rsid w:val="007E71E1"/>
    <w:rsid w:val="007E7471"/>
    <w:rsid w:val="007E7642"/>
    <w:rsid w:val="007E7E0F"/>
    <w:rsid w:val="007E7EDE"/>
    <w:rsid w:val="007F0341"/>
    <w:rsid w:val="007F12F0"/>
    <w:rsid w:val="007F1F29"/>
    <w:rsid w:val="007F22F6"/>
    <w:rsid w:val="007F27EA"/>
    <w:rsid w:val="007F30D7"/>
    <w:rsid w:val="007F3321"/>
    <w:rsid w:val="007F3F1F"/>
    <w:rsid w:val="007F42B2"/>
    <w:rsid w:val="007F4588"/>
    <w:rsid w:val="007F4594"/>
    <w:rsid w:val="007F47AB"/>
    <w:rsid w:val="007F6194"/>
    <w:rsid w:val="007F669D"/>
    <w:rsid w:val="00800D18"/>
    <w:rsid w:val="008014A2"/>
    <w:rsid w:val="00803575"/>
    <w:rsid w:val="0080367F"/>
    <w:rsid w:val="00803ADE"/>
    <w:rsid w:val="008046F4"/>
    <w:rsid w:val="008047D1"/>
    <w:rsid w:val="008048D9"/>
    <w:rsid w:val="008052B8"/>
    <w:rsid w:val="00805B78"/>
    <w:rsid w:val="00806453"/>
    <w:rsid w:val="0080657C"/>
    <w:rsid w:val="008066AD"/>
    <w:rsid w:val="00807051"/>
    <w:rsid w:val="00807442"/>
    <w:rsid w:val="00807668"/>
    <w:rsid w:val="008108AE"/>
    <w:rsid w:val="008111FB"/>
    <w:rsid w:val="00812197"/>
    <w:rsid w:val="008121F0"/>
    <w:rsid w:val="0081234F"/>
    <w:rsid w:val="00814750"/>
    <w:rsid w:val="008147A6"/>
    <w:rsid w:val="0081503C"/>
    <w:rsid w:val="00815134"/>
    <w:rsid w:val="00815690"/>
    <w:rsid w:val="00817302"/>
    <w:rsid w:val="0081733A"/>
    <w:rsid w:val="008201D3"/>
    <w:rsid w:val="00821CBB"/>
    <w:rsid w:val="0082271C"/>
    <w:rsid w:val="00822A05"/>
    <w:rsid w:val="00823A87"/>
    <w:rsid w:val="00825E98"/>
    <w:rsid w:val="00826164"/>
    <w:rsid w:val="00826A7F"/>
    <w:rsid w:val="0083074D"/>
    <w:rsid w:val="008308EF"/>
    <w:rsid w:val="00831314"/>
    <w:rsid w:val="00832230"/>
    <w:rsid w:val="00832BFA"/>
    <w:rsid w:val="00835663"/>
    <w:rsid w:val="008364F1"/>
    <w:rsid w:val="00837432"/>
    <w:rsid w:val="008406BC"/>
    <w:rsid w:val="00840853"/>
    <w:rsid w:val="0084133F"/>
    <w:rsid w:val="0084143D"/>
    <w:rsid w:val="008428CA"/>
    <w:rsid w:val="008433DC"/>
    <w:rsid w:val="00843C49"/>
    <w:rsid w:val="0084558D"/>
    <w:rsid w:val="00845603"/>
    <w:rsid w:val="008456E6"/>
    <w:rsid w:val="00847A56"/>
    <w:rsid w:val="00851010"/>
    <w:rsid w:val="0085715A"/>
    <w:rsid w:val="00862B98"/>
    <w:rsid w:val="00863852"/>
    <w:rsid w:val="00866B1D"/>
    <w:rsid w:val="00867896"/>
    <w:rsid w:val="0087152E"/>
    <w:rsid w:val="008715D6"/>
    <w:rsid w:val="00871909"/>
    <w:rsid w:val="00872FD0"/>
    <w:rsid w:val="00872FDD"/>
    <w:rsid w:val="00873136"/>
    <w:rsid w:val="008733D7"/>
    <w:rsid w:val="00873A70"/>
    <w:rsid w:val="00874FF0"/>
    <w:rsid w:val="00875987"/>
    <w:rsid w:val="00875DCD"/>
    <w:rsid w:val="00876B2C"/>
    <w:rsid w:val="008770E0"/>
    <w:rsid w:val="0087727F"/>
    <w:rsid w:val="00880673"/>
    <w:rsid w:val="00881548"/>
    <w:rsid w:val="00883898"/>
    <w:rsid w:val="00884049"/>
    <w:rsid w:val="0088491B"/>
    <w:rsid w:val="00884F7C"/>
    <w:rsid w:val="008857FC"/>
    <w:rsid w:val="00885C59"/>
    <w:rsid w:val="0088602F"/>
    <w:rsid w:val="00887E8B"/>
    <w:rsid w:val="0089066F"/>
    <w:rsid w:val="00890E8A"/>
    <w:rsid w:val="00891AD1"/>
    <w:rsid w:val="00892666"/>
    <w:rsid w:val="00892792"/>
    <w:rsid w:val="0089366C"/>
    <w:rsid w:val="00894544"/>
    <w:rsid w:val="00895776"/>
    <w:rsid w:val="008960F4"/>
    <w:rsid w:val="00896F8B"/>
    <w:rsid w:val="008A01DF"/>
    <w:rsid w:val="008A0E80"/>
    <w:rsid w:val="008A1581"/>
    <w:rsid w:val="008A15FD"/>
    <w:rsid w:val="008A2552"/>
    <w:rsid w:val="008A36D3"/>
    <w:rsid w:val="008A4AC5"/>
    <w:rsid w:val="008A58CF"/>
    <w:rsid w:val="008A5EDE"/>
    <w:rsid w:val="008A606F"/>
    <w:rsid w:val="008A6A50"/>
    <w:rsid w:val="008A7EED"/>
    <w:rsid w:val="008B259D"/>
    <w:rsid w:val="008B2D54"/>
    <w:rsid w:val="008B3AAA"/>
    <w:rsid w:val="008B4BDF"/>
    <w:rsid w:val="008B5C1D"/>
    <w:rsid w:val="008B7A9E"/>
    <w:rsid w:val="008B7BDE"/>
    <w:rsid w:val="008C06E0"/>
    <w:rsid w:val="008C13FA"/>
    <w:rsid w:val="008C150E"/>
    <w:rsid w:val="008C2087"/>
    <w:rsid w:val="008C4CFE"/>
    <w:rsid w:val="008C4F3F"/>
    <w:rsid w:val="008C55F6"/>
    <w:rsid w:val="008C5E57"/>
    <w:rsid w:val="008C68C4"/>
    <w:rsid w:val="008D2343"/>
    <w:rsid w:val="008D2EF9"/>
    <w:rsid w:val="008D31FD"/>
    <w:rsid w:val="008D4B20"/>
    <w:rsid w:val="008D5B5F"/>
    <w:rsid w:val="008D64F6"/>
    <w:rsid w:val="008D6B39"/>
    <w:rsid w:val="008D76F8"/>
    <w:rsid w:val="008E0AFB"/>
    <w:rsid w:val="008E1534"/>
    <w:rsid w:val="008E1B6A"/>
    <w:rsid w:val="008E6941"/>
    <w:rsid w:val="008E6EF3"/>
    <w:rsid w:val="008E7B85"/>
    <w:rsid w:val="008E7D1A"/>
    <w:rsid w:val="008F127F"/>
    <w:rsid w:val="008F369D"/>
    <w:rsid w:val="008F3785"/>
    <w:rsid w:val="008F59C4"/>
    <w:rsid w:val="00900CFF"/>
    <w:rsid w:val="00900E81"/>
    <w:rsid w:val="00900FF8"/>
    <w:rsid w:val="009012F3"/>
    <w:rsid w:val="0090187D"/>
    <w:rsid w:val="00902033"/>
    <w:rsid w:val="009023E7"/>
    <w:rsid w:val="00902422"/>
    <w:rsid w:val="009032FD"/>
    <w:rsid w:val="00903F16"/>
    <w:rsid w:val="009044A5"/>
    <w:rsid w:val="0090598F"/>
    <w:rsid w:val="0090678F"/>
    <w:rsid w:val="00906A04"/>
    <w:rsid w:val="009079E6"/>
    <w:rsid w:val="00907A17"/>
    <w:rsid w:val="00907A22"/>
    <w:rsid w:val="00907ABA"/>
    <w:rsid w:val="00907F7D"/>
    <w:rsid w:val="00910017"/>
    <w:rsid w:val="00910775"/>
    <w:rsid w:val="00910C6D"/>
    <w:rsid w:val="0091137F"/>
    <w:rsid w:val="00911BFB"/>
    <w:rsid w:val="0091267C"/>
    <w:rsid w:val="009127A3"/>
    <w:rsid w:val="0091314F"/>
    <w:rsid w:val="009144CF"/>
    <w:rsid w:val="0091532F"/>
    <w:rsid w:val="009153A7"/>
    <w:rsid w:val="00915A08"/>
    <w:rsid w:val="009166B1"/>
    <w:rsid w:val="00916A55"/>
    <w:rsid w:val="00917B60"/>
    <w:rsid w:val="00924F06"/>
    <w:rsid w:val="0092685A"/>
    <w:rsid w:val="009268AA"/>
    <w:rsid w:val="00926909"/>
    <w:rsid w:val="0092690F"/>
    <w:rsid w:val="0093158E"/>
    <w:rsid w:val="009327F8"/>
    <w:rsid w:val="009343D5"/>
    <w:rsid w:val="0093462F"/>
    <w:rsid w:val="0093517E"/>
    <w:rsid w:val="00936120"/>
    <w:rsid w:val="0093723E"/>
    <w:rsid w:val="009412AF"/>
    <w:rsid w:val="00942CD6"/>
    <w:rsid w:val="00943737"/>
    <w:rsid w:val="0094376B"/>
    <w:rsid w:val="009455EC"/>
    <w:rsid w:val="0094711C"/>
    <w:rsid w:val="0094744E"/>
    <w:rsid w:val="0094798B"/>
    <w:rsid w:val="009508AD"/>
    <w:rsid w:val="0095090C"/>
    <w:rsid w:val="009512B0"/>
    <w:rsid w:val="0095265D"/>
    <w:rsid w:val="009533A6"/>
    <w:rsid w:val="00953B32"/>
    <w:rsid w:val="009544E3"/>
    <w:rsid w:val="009555A4"/>
    <w:rsid w:val="0095565E"/>
    <w:rsid w:val="00960EFD"/>
    <w:rsid w:val="00960F61"/>
    <w:rsid w:val="00961571"/>
    <w:rsid w:val="00961A50"/>
    <w:rsid w:val="00961A68"/>
    <w:rsid w:val="009630BB"/>
    <w:rsid w:val="00963573"/>
    <w:rsid w:val="00965EFF"/>
    <w:rsid w:val="00966357"/>
    <w:rsid w:val="00966AB1"/>
    <w:rsid w:val="00967602"/>
    <w:rsid w:val="009678BC"/>
    <w:rsid w:val="00967EF7"/>
    <w:rsid w:val="00970E73"/>
    <w:rsid w:val="00971693"/>
    <w:rsid w:val="00972788"/>
    <w:rsid w:val="00973217"/>
    <w:rsid w:val="00976A8A"/>
    <w:rsid w:val="00976BCF"/>
    <w:rsid w:val="00976CE5"/>
    <w:rsid w:val="00977297"/>
    <w:rsid w:val="009775CF"/>
    <w:rsid w:val="00977D95"/>
    <w:rsid w:val="00977EF4"/>
    <w:rsid w:val="00980CFB"/>
    <w:rsid w:val="00981941"/>
    <w:rsid w:val="00981A8E"/>
    <w:rsid w:val="009827F8"/>
    <w:rsid w:val="009837B3"/>
    <w:rsid w:val="00985557"/>
    <w:rsid w:val="009857C4"/>
    <w:rsid w:val="00985A31"/>
    <w:rsid w:val="0098672F"/>
    <w:rsid w:val="009867C2"/>
    <w:rsid w:val="00987027"/>
    <w:rsid w:val="00987C96"/>
    <w:rsid w:val="00991F9C"/>
    <w:rsid w:val="00992458"/>
    <w:rsid w:val="009927E5"/>
    <w:rsid w:val="009936FA"/>
    <w:rsid w:val="00993E93"/>
    <w:rsid w:val="00995A14"/>
    <w:rsid w:val="00996383"/>
    <w:rsid w:val="009963F8"/>
    <w:rsid w:val="00996B8D"/>
    <w:rsid w:val="009A0532"/>
    <w:rsid w:val="009A17B3"/>
    <w:rsid w:val="009A5B71"/>
    <w:rsid w:val="009A5C2A"/>
    <w:rsid w:val="009A6B14"/>
    <w:rsid w:val="009A73D2"/>
    <w:rsid w:val="009B0970"/>
    <w:rsid w:val="009B1302"/>
    <w:rsid w:val="009B14D5"/>
    <w:rsid w:val="009B2EE5"/>
    <w:rsid w:val="009B42F3"/>
    <w:rsid w:val="009B4CAC"/>
    <w:rsid w:val="009B52CC"/>
    <w:rsid w:val="009B7CFD"/>
    <w:rsid w:val="009C04A4"/>
    <w:rsid w:val="009C0FC8"/>
    <w:rsid w:val="009C5291"/>
    <w:rsid w:val="009C6B03"/>
    <w:rsid w:val="009D0ED7"/>
    <w:rsid w:val="009D1026"/>
    <w:rsid w:val="009D15F7"/>
    <w:rsid w:val="009D1C7D"/>
    <w:rsid w:val="009D5A44"/>
    <w:rsid w:val="009D5D55"/>
    <w:rsid w:val="009D6DF5"/>
    <w:rsid w:val="009D70D8"/>
    <w:rsid w:val="009D7901"/>
    <w:rsid w:val="009D7DAB"/>
    <w:rsid w:val="009E232B"/>
    <w:rsid w:val="009E2795"/>
    <w:rsid w:val="009E4693"/>
    <w:rsid w:val="009E4B85"/>
    <w:rsid w:val="009E643C"/>
    <w:rsid w:val="009F1BB7"/>
    <w:rsid w:val="009F63F3"/>
    <w:rsid w:val="009F7401"/>
    <w:rsid w:val="00A00977"/>
    <w:rsid w:val="00A0166C"/>
    <w:rsid w:val="00A01BC6"/>
    <w:rsid w:val="00A0326D"/>
    <w:rsid w:val="00A0433F"/>
    <w:rsid w:val="00A0452C"/>
    <w:rsid w:val="00A05E45"/>
    <w:rsid w:val="00A06537"/>
    <w:rsid w:val="00A06F11"/>
    <w:rsid w:val="00A10807"/>
    <w:rsid w:val="00A117A4"/>
    <w:rsid w:val="00A12491"/>
    <w:rsid w:val="00A130DB"/>
    <w:rsid w:val="00A1357D"/>
    <w:rsid w:val="00A13C93"/>
    <w:rsid w:val="00A13D50"/>
    <w:rsid w:val="00A13E61"/>
    <w:rsid w:val="00A14907"/>
    <w:rsid w:val="00A149A4"/>
    <w:rsid w:val="00A161F5"/>
    <w:rsid w:val="00A162B6"/>
    <w:rsid w:val="00A20C47"/>
    <w:rsid w:val="00A214EF"/>
    <w:rsid w:val="00A2298C"/>
    <w:rsid w:val="00A2332D"/>
    <w:rsid w:val="00A234D2"/>
    <w:rsid w:val="00A245D4"/>
    <w:rsid w:val="00A25B5C"/>
    <w:rsid w:val="00A268FF"/>
    <w:rsid w:val="00A26ED6"/>
    <w:rsid w:val="00A30813"/>
    <w:rsid w:val="00A30FFE"/>
    <w:rsid w:val="00A31675"/>
    <w:rsid w:val="00A32038"/>
    <w:rsid w:val="00A3283E"/>
    <w:rsid w:val="00A33421"/>
    <w:rsid w:val="00A3435A"/>
    <w:rsid w:val="00A34C26"/>
    <w:rsid w:val="00A35322"/>
    <w:rsid w:val="00A3673C"/>
    <w:rsid w:val="00A37BB6"/>
    <w:rsid w:val="00A421A4"/>
    <w:rsid w:val="00A43799"/>
    <w:rsid w:val="00A448F1"/>
    <w:rsid w:val="00A45ADB"/>
    <w:rsid w:val="00A46124"/>
    <w:rsid w:val="00A51259"/>
    <w:rsid w:val="00A51CDB"/>
    <w:rsid w:val="00A5210D"/>
    <w:rsid w:val="00A52186"/>
    <w:rsid w:val="00A52D2A"/>
    <w:rsid w:val="00A52E27"/>
    <w:rsid w:val="00A533AB"/>
    <w:rsid w:val="00A54899"/>
    <w:rsid w:val="00A55293"/>
    <w:rsid w:val="00A56716"/>
    <w:rsid w:val="00A56E80"/>
    <w:rsid w:val="00A56FE5"/>
    <w:rsid w:val="00A57808"/>
    <w:rsid w:val="00A60227"/>
    <w:rsid w:val="00A60D78"/>
    <w:rsid w:val="00A620E2"/>
    <w:rsid w:val="00A62D8B"/>
    <w:rsid w:val="00A631AB"/>
    <w:rsid w:val="00A631DB"/>
    <w:rsid w:val="00A63AA9"/>
    <w:rsid w:val="00A63D9E"/>
    <w:rsid w:val="00A70F5C"/>
    <w:rsid w:val="00A7119F"/>
    <w:rsid w:val="00A72CAD"/>
    <w:rsid w:val="00A73508"/>
    <w:rsid w:val="00A76D09"/>
    <w:rsid w:val="00A778F9"/>
    <w:rsid w:val="00A807AE"/>
    <w:rsid w:val="00A80805"/>
    <w:rsid w:val="00A82D24"/>
    <w:rsid w:val="00A84328"/>
    <w:rsid w:val="00A8485B"/>
    <w:rsid w:val="00A84DC7"/>
    <w:rsid w:val="00A84E85"/>
    <w:rsid w:val="00A86881"/>
    <w:rsid w:val="00A8761D"/>
    <w:rsid w:val="00A90865"/>
    <w:rsid w:val="00A90D43"/>
    <w:rsid w:val="00A90DED"/>
    <w:rsid w:val="00A91081"/>
    <w:rsid w:val="00A91793"/>
    <w:rsid w:val="00A94E73"/>
    <w:rsid w:val="00A97A34"/>
    <w:rsid w:val="00AA33F0"/>
    <w:rsid w:val="00AA382A"/>
    <w:rsid w:val="00AA3B9A"/>
    <w:rsid w:val="00AA3E2E"/>
    <w:rsid w:val="00AA480A"/>
    <w:rsid w:val="00AA4A4F"/>
    <w:rsid w:val="00AA5AB2"/>
    <w:rsid w:val="00AA7032"/>
    <w:rsid w:val="00AA7545"/>
    <w:rsid w:val="00AB13BF"/>
    <w:rsid w:val="00AB40F1"/>
    <w:rsid w:val="00AB4AAF"/>
    <w:rsid w:val="00AB6347"/>
    <w:rsid w:val="00AC001D"/>
    <w:rsid w:val="00AC1822"/>
    <w:rsid w:val="00AC2CAE"/>
    <w:rsid w:val="00AC409E"/>
    <w:rsid w:val="00AC47B4"/>
    <w:rsid w:val="00AC4EB5"/>
    <w:rsid w:val="00AC552C"/>
    <w:rsid w:val="00AC5BD3"/>
    <w:rsid w:val="00AC673D"/>
    <w:rsid w:val="00AC6E4A"/>
    <w:rsid w:val="00AC7AE5"/>
    <w:rsid w:val="00AD018F"/>
    <w:rsid w:val="00AD0B8A"/>
    <w:rsid w:val="00AD0FAD"/>
    <w:rsid w:val="00AD13A5"/>
    <w:rsid w:val="00AD1ADB"/>
    <w:rsid w:val="00AD3A4B"/>
    <w:rsid w:val="00AD4236"/>
    <w:rsid w:val="00AD526D"/>
    <w:rsid w:val="00AD5839"/>
    <w:rsid w:val="00AD6019"/>
    <w:rsid w:val="00AD6D21"/>
    <w:rsid w:val="00AE05E3"/>
    <w:rsid w:val="00AE068D"/>
    <w:rsid w:val="00AE0E83"/>
    <w:rsid w:val="00AE1CF2"/>
    <w:rsid w:val="00AE25C1"/>
    <w:rsid w:val="00AE2DE3"/>
    <w:rsid w:val="00AE3B96"/>
    <w:rsid w:val="00AE5BA9"/>
    <w:rsid w:val="00AE688C"/>
    <w:rsid w:val="00AE76E2"/>
    <w:rsid w:val="00AF02A4"/>
    <w:rsid w:val="00AF1877"/>
    <w:rsid w:val="00AF1AF2"/>
    <w:rsid w:val="00AF2659"/>
    <w:rsid w:val="00AF3AD1"/>
    <w:rsid w:val="00AF404C"/>
    <w:rsid w:val="00AF411A"/>
    <w:rsid w:val="00AF5D55"/>
    <w:rsid w:val="00AF75FB"/>
    <w:rsid w:val="00AF7742"/>
    <w:rsid w:val="00AF7F40"/>
    <w:rsid w:val="00B01491"/>
    <w:rsid w:val="00B02303"/>
    <w:rsid w:val="00B02C8F"/>
    <w:rsid w:val="00B03655"/>
    <w:rsid w:val="00B03B11"/>
    <w:rsid w:val="00B0465A"/>
    <w:rsid w:val="00B0506E"/>
    <w:rsid w:val="00B050D8"/>
    <w:rsid w:val="00B063F6"/>
    <w:rsid w:val="00B1011F"/>
    <w:rsid w:val="00B11488"/>
    <w:rsid w:val="00B11B72"/>
    <w:rsid w:val="00B1237E"/>
    <w:rsid w:val="00B130FD"/>
    <w:rsid w:val="00B13AD1"/>
    <w:rsid w:val="00B140D4"/>
    <w:rsid w:val="00B164CE"/>
    <w:rsid w:val="00B16621"/>
    <w:rsid w:val="00B16721"/>
    <w:rsid w:val="00B1696B"/>
    <w:rsid w:val="00B20C2B"/>
    <w:rsid w:val="00B20C5F"/>
    <w:rsid w:val="00B20E1D"/>
    <w:rsid w:val="00B23EAE"/>
    <w:rsid w:val="00B2682C"/>
    <w:rsid w:val="00B3013C"/>
    <w:rsid w:val="00B31A38"/>
    <w:rsid w:val="00B32DA7"/>
    <w:rsid w:val="00B34731"/>
    <w:rsid w:val="00B3565E"/>
    <w:rsid w:val="00B35BF0"/>
    <w:rsid w:val="00B36405"/>
    <w:rsid w:val="00B40B8A"/>
    <w:rsid w:val="00B40C26"/>
    <w:rsid w:val="00B40CEF"/>
    <w:rsid w:val="00B41302"/>
    <w:rsid w:val="00B42134"/>
    <w:rsid w:val="00B42F05"/>
    <w:rsid w:val="00B43946"/>
    <w:rsid w:val="00B43953"/>
    <w:rsid w:val="00B45202"/>
    <w:rsid w:val="00B47E8D"/>
    <w:rsid w:val="00B50B7C"/>
    <w:rsid w:val="00B51658"/>
    <w:rsid w:val="00B53308"/>
    <w:rsid w:val="00B54101"/>
    <w:rsid w:val="00B54504"/>
    <w:rsid w:val="00B54DC3"/>
    <w:rsid w:val="00B552C1"/>
    <w:rsid w:val="00B55D62"/>
    <w:rsid w:val="00B5626A"/>
    <w:rsid w:val="00B56286"/>
    <w:rsid w:val="00B56320"/>
    <w:rsid w:val="00B60CF4"/>
    <w:rsid w:val="00B6106E"/>
    <w:rsid w:val="00B647CB"/>
    <w:rsid w:val="00B647E0"/>
    <w:rsid w:val="00B65CEB"/>
    <w:rsid w:val="00B6629C"/>
    <w:rsid w:val="00B66450"/>
    <w:rsid w:val="00B70013"/>
    <w:rsid w:val="00B716F6"/>
    <w:rsid w:val="00B734CB"/>
    <w:rsid w:val="00B74ACF"/>
    <w:rsid w:val="00B760DB"/>
    <w:rsid w:val="00B764C8"/>
    <w:rsid w:val="00B77779"/>
    <w:rsid w:val="00B77B8D"/>
    <w:rsid w:val="00B815DC"/>
    <w:rsid w:val="00B81795"/>
    <w:rsid w:val="00B81817"/>
    <w:rsid w:val="00B824FB"/>
    <w:rsid w:val="00B8306E"/>
    <w:rsid w:val="00B838EA"/>
    <w:rsid w:val="00B87E0E"/>
    <w:rsid w:val="00B90D1C"/>
    <w:rsid w:val="00B90F2D"/>
    <w:rsid w:val="00B922D3"/>
    <w:rsid w:val="00B92EEC"/>
    <w:rsid w:val="00B93D98"/>
    <w:rsid w:val="00B93DB7"/>
    <w:rsid w:val="00B97D9C"/>
    <w:rsid w:val="00BA17C6"/>
    <w:rsid w:val="00BA1EB1"/>
    <w:rsid w:val="00BA292C"/>
    <w:rsid w:val="00BA2CE0"/>
    <w:rsid w:val="00BA2F25"/>
    <w:rsid w:val="00BA3357"/>
    <w:rsid w:val="00BA4AFF"/>
    <w:rsid w:val="00BA4D12"/>
    <w:rsid w:val="00BA52C7"/>
    <w:rsid w:val="00BA699C"/>
    <w:rsid w:val="00BA744D"/>
    <w:rsid w:val="00BB38C1"/>
    <w:rsid w:val="00BB539E"/>
    <w:rsid w:val="00BB53BF"/>
    <w:rsid w:val="00BB5437"/>
    <w:rsid w:val="00BB71F2"/>
    <w:rsid w:val="00BB7EE3"/>
    <w:rsid w:val="00BC01FF"/>
    <w:rsid w:val="00BC0D08"/>
    <w:rsid w:val="00BC13E8"/>
    <w:rsid w:val="00BC257B"/>
    <w:rsid w:val="00BC5E65"/>
    <w:rsid w:val="00BC6F9D"/>
    <w:rsid w:val="00BC76FC"/>
    <w:rsid w:val="00BC779C"/>
    <w:rsid w:val="00BC7978"/>
    <w:rsid w:val="00BD030E"/>
    <w:rsid w:val="00BD162D"/>
    <w:rsid w:val="00BD17D8"/>
    <w:rsid w:val="00BD3E2E"/>
    <w:rsid w:val="00BD7EA2"/>
    <w:rsid w:val="00BE0555"/>
    <w:rsid w:val="00BE1705"/>
    <w:rsid w:val="00BE184C"/>
    <w:rsid w:val="00BE20FB"/>
    <w:rsid w:val="00BE2C44"/>
    <w:rsid w:val="00BE4A46"/>
    <w:rsid w:val="00BE4B1C"/>
    <w:rsid w:val="00BE4B59"/>
    <w:rsid w:val="00BE77DE"/>
    <w:rsid w:val="00BF015D"/>
    <w:rsid w:val="00BF0D20"/>
    <w:rsid w:val="00BF0D53"/>
    <w:rsid w:val="00BF2011"/>
    <w:rsid w:val="00BF2999"/>
    <w:rsid w:val="00BF3747"/>
    <w:rsid w:val="00BF5043"/>
    <w:rsid w:val="00BF6934"/>
    <w:rsid w:val="00BF7613"/>
    <w:rsid w:val="00C000FD"/>
    <w:rsid w:val="00C00423"/>
    <w:rsid w:val="00C00592"/>
    <w:rsid w:val="00C01CC1"/>
    <w:rsid w:val="00C02CF5"/>
    <w:rsid w:val="00C03840"/>
    <w:rsid w:val="00C03DE7"/>
    <w:rsid w:val="00C043F6"/>
    <w:rsid w:val="00C06C70"/>
    <w:rsid w:val="00C07449"/>
    <w:rsid w:val="00C078DB"/>
    <w:rsid w:val="00C10EA6"/>
    <w:rsid w:val="00C117F8"/>
    <w:rsid w:val="00C11F3C"/>
    <w:rsid w:val="00C1241B"/>
    <w:rsid w:val="00C13A7F"/>
    <w:rsid w:val="00C155C2"/>
    <w:rsid w:val="00C15B34"/>
    <w:rsid w:val="00C15DBF"/>
    <w:rsid w:val="00C160CE"/>
    <w:rsid w:val="00C164E9"/>
    <w:rsid w:val="00C16BCC"/>
    <w:rsid w:val="00C171E7"/>
    <w:rsid w:val="00C2024D"/>
    <w:rsid w:val="00C2139E"/>
    <w:rsid w:val="00C21EDB"/>
    <w:rsid w:val="00C227DE"/>
    <w:rsid w:val="00C23B0D"/>
    <w:rsid w:val="00C23DA6"/>
    <w:rsid w:val="00C250A3"/>
    <w:rsid w:val="00C25F87"/>
    <w:rsid w:val="00C26376"/>
    <w:rsid w:val="00C27A4B"/>
    <w:rsid w:val="00C27E35"/>
    <w:rsid w:val="00C30137"/>
    <w:rsid w:val="00C34EC0"/>
    <w:rsid w:val="00C34F4B"/>
    <w:rsid w:val="00C3759A"/>
    <w:rsid w:val="00C4111D"/>
    <w:rsid w:val="00C411B2"/>
    <w:rsid w:val="00C41965"/>
    <w:rsid w:val="00C41E3E"/>
    <w:rsid w:val="00C43882"/>
    <w:rsid w:val="00C44487"/>
    <w:rsid w:val="00C44560"/>
    <w:rsid w:val="00C4461E"/>
    <w:rsid w:val="00C45ADE"/>
    <w:rsid w:val="00C45B8F"/>
    <w:rsid w:val="00C4665E"/>
    <w:rsid w:val="00C46A6D"/>
    <w:rsid w:val="00C46C97"/>
    <w:rsid w:val="00C473E0"/>
    <w:rsid w:val="00C509C7"/>
    <w:rsid w:val="00C50C2A"/>
    <w:rsid w:val="00C52A5D"/>
    <w:rsid w:val="00C52DB9"/>
    <w:rsid w:val="00C55A8B"/>
    <w:rsid w:val="00C569C6"/>
    <w:rsid w:val="00C56A55"/>
    <w:rsid w:val="00C57383"/>
    <w:rsid w:val="00C605B2"/>
    <w:rsid w:val="00C609B2"/>
    <w:rsid w:val="00C60A7F"/>
    <w:rsid w:val="00C60C5B"/>
    <w:rsid w:val="00C61927"/>
    <w:rsid w:val="00C62883"/>
    <w:rsid w:val="00C63D07"/>
    <w:rsid w:val="00C6411A"/>
    <w:rsid w:val="00C64B9A"/>
    <w:rsid w:val="00C64D5A"/>
    <w:rsid w:val="00C65BA8"/>
    <w:rsid w:val="00C666E0"/>
    <w:rsid w:val="00C667B8"/>
    <w:rsid w:val="00C67ECC"/>
    <w:rsid w:val="00C7002E"/>
    <w:rsid w:val="00C709E6"/>
    <w:rsid w:val="00C710FC"/>
    <w:rsid w:val="00C715A6"/>
    <w:rsid w:val="00C71952"/>
    <w:rsid w:val="00C71ADC"/>
    <w:rsid w:val="00C72D03"/>
    <w:rsid w:val="00C730FB"/>
    <w:rsid w:val="00C7332A"/>
    <w:rsid w:val="00C761A9"/>
    <w:rsid w:val="00C7637C"/>
    <w:rsid w:val="00C773AB"/>
    <w:rsid w:val="00C77B17"/>
    <w:rsid w:val="00C80251"/>
    <w:rsid w:val="00C80C9C"/>
    <w:rsid w:val="00C8437C"/>
    <w:rsid w:val="00C84486"/>
    <w:rsid w:val="00C86691"/>
    <w:rsid w:val="00C87EF1"/>
    <w:rsid w:val="00C9004D"/>
    <w:rsid w:val="00C9027D"/>
    <w:rsid w:val="00C93DD9"/>
    <w:rsid w:val="00C94E4B"/>
    <w:rsid w:val="00C95D39"/>
    <w:rsid w:val="00C96B55"/>
    <w:rsid w:val="00CA0A1F"/>
    <w:rsid w:val="00CA3446"/>
    <w:rsid w:val="00CA402D"/>
    <w:rsid w:val="00CA517B"/>
    <w:rsid w:val="00CA5305"/>
    <w:rsid w:val="00CA5BDF"/>
    <w:rsid w:val="00CA6905"/>
    <w:rsid w:val="00CA7053"/>
    <w:rsid w:val="00CA73AB"/>
    <w:rsid w:val="00CB26D2"/>
    <w:rsid w:val="00CB2833"/>
    <w:rsid w:val="00CB3CF6"/>
    <w:rsid w:val="00CB4181"/>
    <w:rsid w:val="00CB4FB0"/>
    <w:rsid w:val="00CB53A9"/>
    <w:rsid w:val="00CB55CC"/>
    <w:rsid w:val="00CB580A"/>
    <w:rsid w:val="00CB661A"/>
    <w:rsid w:val="00CB6775"/>
    <w:rsid w:val="00CB6D4A"/>
    <w:rsid w:val="00CB6FF3"/>
    <w:rsid w:val="00CC120C"/>
    <w:rsid w:val="00CC2617"/>
    <w:rsid w:val="00CC4134"/>
    <w:rsid w:val="00CC5DFE"/>
    <w:rsid w:val="00CC6584"/>
    <w:rsid w:val="00CC6C50"/>
    <w:rsid w:val="00CC6CFB"/>
    <w:rsid w:val="00CD11C3"/>
    <w:rsid w:val="00CD3AF8"/>
    <w:rsid w:val="00CD4A54"/>
    <w:rsid w:val="00CD4C74"/>
    <w:rsid w:val="00CD5147"/>
    <w:rsid w:val="00CD6936"/>
    <w:rsid w:val="00CD6CA3"/>
    <w:rsid w:val="00CD7677"/>
    <w:rsid w:val="00CD76ED"/>
    <w:rsid w:val="00CE00DB"/>
    <w:rsid w:val="00CE10D5"/>
    <w:rsid w:val="00CE11D6"/>
    <w:rsid w:val="00CE11FD"/>
    <w:rsid w:val="00CE1F36"/>
    <w:rsid w:val="00CE4CD3"/>
    <w:rsid w:val="00CE536F"/>
    <w:rsid w:val="00CE5CC5"/>
    <w:rsid w:val="00CE6635"/>
    <w:rsid w:val="00CE6D89"/>
    <w:rsid w:val="00CE740B"/>
    <w:rsid w:val="00CE7709"/>
    <w:rsid w:val="00CF02D2"/>
    <w:rsid w:val="00CF0737"/>
    <w:rsid w:val="00CF07C7"/>
    <w:rsid w:val="00CF354D"/>
    <w:rsid w:val="00CF4739"/>
    <w:rsid w:val="00CF58B5"/>
    <w:rsid w:val="00CF5944"/>
    <w:rsid w:val="00CF6803"/>
    <w:rsid w:val="00CF7B70"/>
    <w:rsid w:val="00CF7F85"/>
    <w:rsid w:val="00D00603"/>
    <w:rsid w:val="00D0071E"/>
    <w:rsid w:val="00D01727"/>
    <w:rsid w:val="00D02C2B"/>
    <w:rsid w:val="00D02FEC"/>
    <w:rsid w:val="00D0313E"/>
    <w:rsid w:val="00D0429A"/>
    <w:rsid w:val="00D058C7"/>
    <w:rsid w:val="00D05CBC"/>
    <w:rsid w:val="00D06045"/>
    <w:rsid w:val="00D0636E"/>
    <w:rsid w:val="00D06826"/>
    <w:rsid w:val="00D06912"/>
    <w:rsid w:val="00D07A2F"/>
    <w:rsid w:val="00D105B0"/>
    <w:rsid w:val="00D10FC1"/>
    <w:rsid w:val="00D11A22"/>
    <w:rsid w:val="00D11ECA"/>
    <w:rsid w:val="00D12AF7"/>
    <w:rsid w:val="00D1300C"/>
    <w:rsid w:val="00D13098"/>
    <w:rsid w:val="00D13F89"/>
    <w:rsid w:val="00D14B54"/>
    <w:rsid w:val="00D16EB5"/>
    <w:rsid w:val="00D177F2"/>
    <w:rsid w:val="00D20347"/>
    <w:rsid w:val="00D22960"/>
    <w:rsid w:val="00D23266"/>
    <w:rsid w:val="00D23946"/>
    <w:rsid w:val="00D249DE"/>
    <w:rsid w:val="00D25DFB"/>
    <w:rsid w:val="00D27EA1"/>
    <w:rsid w:val="00D27FED"/>
    <w:rsid w:val="00D30FD2"/>
    <w:rsid w:val="00D3255D"/>
    <w:rsid w:val="00D34947"/>
    <w:rsid w:val="00D34C00"/>
    <w:rsid w:val="00D364A3"/>
    <w:rsid w:val="00D37022"/>
    <w:rsid w:val="00D37E44"/>
    <w:rsid w:val="00D40B26"/>
    <w:rsid w:val="00D416D7"/>
    <w:rsid w:val="00D42ADC"/>
    <w:rsid w:val="00D42C89"/>
    <w:rsid w:val="00D430C0"/>
    <w:rsid w:val="00D435C3"/>
    <w:rsid w:val="00D440BE"/>
    <w:rsid w:val="00D44139"/>
    <w:rsid w:val="00D4559A"/>
    <w:rsid w:val="00D4652D"/>
    <w:rsid w:val="00D47C54"/>
    <w:rsid w:val="00D506DA"/>
    <w:rsid w:val="00D50ADB"/>
    <w:rsid w:val="00D513C3"/>
    <w:rsid w:val="00D52040"/>
    <w:rsid w:val="00D550A5"/>
    <w:rsid w:val="00D55C7A"/>
    <w:rsid w:val="00D567C1"/>
    <w:rsid w:val="00D56A5A"/>
    <w:rsid w:val="00D5723B"/>
    <w:rsid w:val="00D62AAC"/>
    <w:rsid w:val="00D62E22"/>
    <w:rsid w:val="00D6334F"/>
    <w:rsid w:val="00D63A5E"/>
    <w:rsid w:val="00D6453A"/>
    <w:rsid w:val="00D65466"/>
    <w:rsid w:val="00D67C75"/>
    <w:rsid w:val="00D67D27"/>
    <w:rsid w:val="00D71859"/>
    <w:rsid w:val="00D724DE"/>
    <w:rsid w:val="00D7292A"/>
    <w:rsid w:val="00D73966"/>
    <w:rsid w:val="00D75328"/>
    <w:rsid w:val="00D75550"/>
    <w:rsid w:val="00D7633C"/>
    <w:rsid w:val="00D76B0D"/>
    <w:rsid w:val="00D77DA7"/>
    <w:rsid w:val="00D80D04"/>
    <w:rsid w:val="00D815A6"/>
    <w:rsid w:val="00D81E1C"/>
    <w:rsid w:val="00D83177"/>
    <w:rsid w:val="00D83A5A"/>
    <w:rsid w:val="00D83A62"/>
    <w:rsid w:val="00D83FCE"/>
    <w:rsid w:val="00D8590E"/>
    <w:rsid w:val="00D85DDC"/>
    <w:rsid w:val="00D86CFF"/>
    <w:rsid w:val="00D86F36"/>
    <w:rsid w:val="00D871A9"/>
    <w:rsid w:val="00D90ED5"/>
    <w:rsid w:val="00D92938"/>
    <w:rsid w:val="00D9500F"/>
    <w:rsid w:val="00D9699D"/>
    <w:rsid w:val="00D970F6"/>
    <w:rsid w:val="00D978F8"/>
    <w:rsid w:val="00D97AE0"/>
    <w:rsid w:val="00DA1593"/>
    <w:rsid w:val="00DA186B"/>
    <w:rsid w:val="00DA35FC"/>
    <w:rsid w:val="00DA4237"/>
    <w:rsid w:val="00DA5720"/>
    <w:rsid w:val="00DA639B"/>
    <w:rsid w:val="00DA6845"/>
    <w:rsid w:val="00DA6B68"/>
    <w:rsid w:val="00DA7A2A"/>
    <w:rsid w:val="00DB0661"/>
    <w:rsid w:val="00DB0D64"/>
    <w:rsid w:val="00DB144B"/>
    <w:rsid w:val="00DB21BD"/>
    <w:rsid w:val="00DB3DB4"/>
    <w:rsid w:val="00DB474D"/>
    <w:rsid w:val="00DB5B08"/>
    <w:rsid w:val="00DB72A3"/>
    <w:rsid w:val="00DC0AEC"/>
    <w:rsid w:val="00DC12FC"/>
    <w:rsid w:val="00DC2152"/>
    <w:rsid w:val="00DC2B23"/>
    <w:rsid w:val="00DC4BB7"/>
    <w:rsid w:val="00DC6390"/>
    <w:rsid w:val="00DC6B89"/>
    <w:rsid w:val="00DD2F1E"/>
    <w:rsid w:val="00DD31F3"/>
    <w:rsid w:val="00DD5801"/>
    <w:rsid w:val="00DD6598"/>
    <w:rsid w:val="00DD6FC9"/>
    <w:rsid w:val="00DE066D"/>
    <w:rsid w:val="00DE0D30"/>
    <w:rsid w:val="00DE27FE"/>
    <w:rsid w:val="00DE29D0"/>
    <w:rsid w:val="00DE36C9"/>
    <w:rsid w:val="00DE434D"/>
    <w:rsid w:val="00DE5368"/>
    <w:rsid w:val="00DE5B3D"/>
    <w:rsid w:val="00DE61CF"/>
    <w:rsid w:val="00DE6E4E"/>
    <w:rsid w:val="00DE7217"/>
    <w:rsid w:val="00DF04BC"/>
    <w:rsid w:val="00DF1A9E"/>
    <w:rsid w:val="00DF1B50"/>
    <w:rsid w:val="00DF1FED"/>
    <w:rsid w:val="00DF2612"/>
    <w:rsid w:val="00DF2F06"/>
    <w:rsid w:val="00DF404E"/>
    <w:rsid w:val="00DF439F"/>
    <w:rsid w:val="00DF6577"/>
    <w:rsid w:val="00DF67D8"/>
    <w:rsid w:val="00DF6CEA"/>
    <w:rsid w:val="00DF7523"/>
    <w:rsid w:val="00DF7877"/>
    <w:rsid w:val="00E000E4"/>
    <w:rsid w:val="00E03185"/>
    <w:rsid w:val="00E04589"/>
    <w:rsid w:val="00E0508A"/>
    <w:rsid w:val="00E055DB"/>
    <w:rsid w:val="00E058BB"/>
    <w:rsid w:val="00E06893"/>
    <w:rsid w:val="00E06E49"/>
    <w:rsid w:val="00E0750A"/>
    <w:rsid w:val="00E07DAE"/>
    <w:rsid w:val="00E105C9"/>
    <w:rsid w:val="00E11186"/>
    <w:rsid w:val="00E1162D"/>
    <w:rsid w:val="00E11C29"/>
    <w:rsid w:val="00E12522"/>
    <w:rsid w:val="00E1422A"/>
    <w:rsid w:val="00E15BA6"/>
    <w:rsid w:val="00E16BAC"/>
    <w:rsid w:val="00E208EA"/>
    <w:rsid w:val="00E21252"/>
    <w:rsid w:val="00E21729"/>
    <w:rsid w:val="00E219E2"/>
    <w:rsid w:val="00E22C47"/>
    <w:rsid w:val="00E23CAA"/>
    <w:rsid w:val="00E2587D"/>
    <w:rsid w:val="00E25C4D"/>
    <w:rsid w:val="00E261A3"/>
    <w:rsid w:val="00E277BC"/>
    <w:rsid w:val="00E277EF"/>
    <w:rsid w:val="00E27CD8"/>
    <w:rsid w:val="00E31784"/>
    <w:rsid w:val="00E3395E"/>
    <w:rsid w:val="00E342CB"/>
    <w:rsid w:val="00E355EA"/>
    <w:rsid w:val="00E36FC2"/>
    <w:rsid w:val="00E37958"/>
    <w:rsid w:val="00E40A89"/>
    <w:rsid w:val="00E4213C"/>
    <w:rsid w:val="00E421C0"/>
    <w:rsid w:val="00E43020"/>
    <w:rsid w:val="00E4307A"/>
    <w:rsid w:val="00E45126"/>
    <w:rsid w:val="00E46C0F"/>
    <w:rsid w:val="00E47569"/>
    <w:rsid w:val="00E47A62"/>
    <w:rsid w:val="00E51696"/>
    <w:rsid w:val="00E51F1E"/>
    <w:rsid w:val="00E5208C"/>
    <w:rsid w:val="00E52F27"/>
    <w:rsid w:val="00E535A1"/>
    <w:rsid w:val="00E556A1"/>
    <w:rsid w:val="00E57202"/>
    <w:rsid w:val="00E57BA7"/>
    <w:rsid w:val="00E60D4E"/>
    <w:rsid w:val="00E6223E"/>
    <w:rsid w:val="00E6282F"/>
    <w:rsid w:val="00E62D5F"/>
    <w:rsid w:val="00E62EF2"/>
    <w:rsid w:val="00E63DC4"/>
    <w:rsid w:val="00E6477A"/>
    <w:rsid w:val="00E65528"/>
    <w:rsid w:val="00E66505"/>
    <w:rsid w:val="00E66F76"/>
    <w:rsid w:val="00E67792"/>
    <w:rsid w:val="00E67A66"/>
    <w:rsid w:val="00E71DA3"/>
    <w:rsid w:val="00E72456"/>
    <w:rsid w:val="00E72E41"/>
    <w:rsid w:val="00E7548C"/>
    <w:rsid w:val="00E75D19"/>
    <w:rsid w:val="00E808B0"/>
    <w:rsid w:val="00E81049"/>
    <w:rsid w:val="00E814B2"/>
    <w:rsid w:val="00E81778"/>
    <w:rsid w:val="00E82BEB"/>
    <w:rsid w:val="00E850DA"/>
    <w:rsid w:val="00E87DF3"/>
    <w:rsid w:val="00E90920"/>
    <w:rsid w:val="00E92931"/>
    <w:rsid w:val="00E93788"/>
    <w:rsid w:val="00E93839"/>
    <w:rsid w:val="00E93F59"/>
    <w:rsid w:val="00E9457C"/>
    <w:rsid w:val="00E94640"/>
    <w:rsid w:val="00E951F2"/>
    <w:rsid w:val="00E95CEC"/>
    <w:rsid w:val="00E96111"/>
    <w:rsid w:val="00E97AA0"/>
    <w:rsid w:val="00E97AD0"/>
    <w:rsid w:val="00E97C51"/>
    <w:rsid w:val="00E97F4C"/>
    <w:rsid w:val="00EA02E4"/>
    <w:rsid w:val="00EA05F2"/>
    <w:rsid w:val="00EA10CB"/>
    <w:rsid w:val="00EA1995"/>
    <w:rsid w:val="00EA2065"/>
    <w:rsid w:val="00EA3E1C"/>
    <w:rsid w:val="00EA459F"/>
    <w:rsid w:val="00EA4DEF"/>
    <w:rsid w:val="00EA57E2"/>
    <w:rsid w:val="00EA5DFE"/>
    <w:rsid w:val="00EA67B4"/>
    <w:rsid w:val="00EA7AD7"/>
    <w:rsid w:val="00EB01DC"/>
    <w:rsid w:val="00EB13F1"/>
    <w:rsid w:val="00EB1A60"/>
    <w:rsid w:val="00EB1B86"/>
    <w:rsid w:val="00EB1D60"/>
    <w:rsid w:val="00EB21E3"/>
    <w:rsid w:val="00EB23E7"/>
    <w:rsid w:val="00EB2E1E"/>
    <w:rsid w:val="00EB3802"/>
    <w:rsid w:val="00EB3F10"/>
    <w:rsid w:val="00EB4252"/>
    <w:rsid w:val="00EB468A"/>
    <w:rsid w:val="00EB64A7"/>
    <w:rsid w:val="00EB6590"/>
    <w:rsid w:val="00EC213B"/>
    <w:rsid w:val="00EC3113"/>
    <w:rsid w:val="00EC3250"/>
    <w:rsid w:val="00EC3DAB"/>
    <w:rsid w:val="00EC4EE0"/>
    <w:rsid w:val="00EC5DFB"/>
    <w:rsid w:val="00EC755F"/>
    <w:rsid w:val="00ED0FE6"/>
    <w:rsid w:val="00ED1EB1"/>
    <w:rsid w:val="00ED375D"/>
    <w:rsid w:val="00ED3916"/>
    <w:rsid w:val="00ED4631"/>
    <w:rsid w:val="00ED5AD9"/>
    <w:rsid w:val="00ED6D07"/>
    <w:rsid w:val="00ED75A4"/>
    <w:rsid w:val="00ED761E"/>
    <w:rsid w:val="00ED7AF1"/>
    <w:rsid w:val="00ED7E8D"/>
    <w:rsid w:val="00ED7F57"/>
    <w:rsid w:val="00EE0011"/>
    <w:rsid w:val="00EE0334"/>
    <w:rsid w:val="00EE0D0F"/>
    <w:rsid w:val="00EE34D8"/>
    <w:rsid w:val="00EE46D7"/>
    <w:rsid w:val="00EE5926"/>
    <w:rsid w:val="00EE5C08"/>
    <w:rsid w:val="00EE5D1A"/>
    <w:rsid w:val="00EE63B1"/>
    <w:rsid w:val="00EE7101"/>
    <w:rsid w:val="00EE76E6"/>
    <w:rsid w:val="00EF1847"/>
    <w:rsid w:val="00EF29A3"/>
    <w:rsid w:val="00EF5157"/>
    <w:rsid w:val="00EF690F"/>
    <w:rsid w:val="00EF6DDA"/>
    <w:rsid w:val="00EF70C5"/>
    <w:rsid w:val="00EF73F6"/>
    <w:rsid w:val="00EF7A05"/>
    <w:rsid w:val="00EF7B85"/>
    <w:rsid w:val="00F01A0E"/>
    <w:rsid w:val="00F01B32"/>
    <w:rsid w:val="00F01C0A"/>
    <w:rsid w:val="00F01E65"/>
    <w:rsid w:val="00F0206A"/>
    <w:rsid w:val="00F0253F"/>
    <w:rsid w:val="00F025A7"/>
    <w:rsid w:val="00F02808"/>
    <w:rsid w:val="00F03DE2"/>
    <w:rsid w:val="00F04BA5"/>
    <w:rsid w:val="00F05531"/>
    <w:rsid w:val="00F068CB"/>
    <w:rsid w:val="00F070F2"/>
    <w:rsid w:val="00F108BE"/>
    <w:rsid w:val="00F11CEB"/>
    <w:rsid w:val="00F1478E"/>
    <w:rsid w:val="00F15DC3"/>
    <w:rsid w:val="00F16F7B"/>
    <w:rsid w:val="00F17BD1"/>
    <w:rsid w:val="00F17DD5"/>
    <w:rsid w:val="00F2027E"/>
    <w:rsid w:val="00F203A9"/>
    <w:rsid w:val="00F21FDD"/>
    <w:rsid w:val="00F22551"/>
    <w:rsid w:val="00F24388"/>
    <w:rsid w:val="00F264EA"/>
    <w:rsid w:val="00F27734"/>
    <w:rsid w:val="00F30EE0"/>
    <w:rsid w:val="00F3241F"/>
    <w:rsid w:val="00F3290B"/>
    <w:rsid w:val="00F33ACF"/>
    <w:rsid w:val="00F35A43"/>
    <w:rsid w:val="00F35B1E"/>
    <w:rsid w:val="00F35E81"/>
    <w:rsid w:val="00F3605B"/>
    <w:rsid w:val="00F370A1"/>
    <w:rsid w:val="00F37443"/>
    <w:rsid w:val="00F42917"/>
    <w:rsid w:val="00F4305B"/>
    <w:rsid w:val="00F44191"/>
    <w:rsid w:val="00F44271"/>
    <w:rsid w:val="00F44A40"/>
    <w:rsid w:val="00F45415"/>
    <w:rsid w:val="00F461E3"/>
    <w:rsid w:val="00F471B2"/>
    <w:rsid w:val="00F472BD"/>
    <w:rsid w:val="00F50743"/>
    <w:rsid w:val="00F51F94"/>
    <w:rsid w:val="00F52146"/>
    <w:rsid w:val="00F53E6D"/>
    <w:rsid w:val="00F53E70"/>
    <w:rsid w:val="00F55343"/>
    <w:rsid w:val="00F55702"/>
    <w:rsid w:val="00F55B8F"/>
    <w:rsid w:val="00F56B66"/>
    <w:rsid w:val="00F56BC7"/>
    <w:rsid w:val="00F6227C"/>
    <w:rsid w:val="00F633C4"/>
    <w:rsid w:val="00F63952"/>
    <w:rsid w:val="00F64F14"/>
    <w:rsid w:val="00F67D80"/>
    <w:rsid w:val="00F70C39"/>
    <w:rsid w:val="00F70E7D"/>
    <w:rsid w:val="00F714DD"/>
    <w:rsid w:val="00F71A52"/>
    <w:rsid w:val="00F71D74"/>
    <w:rsid w:val="00F738DC"/>
    <w:rsid w:val="00F73F8A"/>
    <w:rsid w:val="00F7527D"/>
    <w:rsid w:val="00F76918"/>
    <w:rsid w:val="00F7760A"/>
    <w:rsid w:val="00F809AE"/>
    <w:rsid w:val="00F80DC0"/>
    <w:rsid w:val="00F81115"/>
    <w:rsid w:val="00F8266A"/>
    <w:rsid w:val="00F8295F"/>
    <w:rsid w:val="00F83AAB"/>
    <w:rsid w:val="00F86875"/>
    <w:rsid w:val="00F87614"/>
    <w:rsid w:val="00F9256A"/>
    <w:rsid w:val="00F92E8E"/>
    <w:rsid w:val="00F9447B"/>
    <w:rsid w:val="00F95028"/>
    <w:rsid w:val="00F96CC7"/>
    <w:rsid w:val="00FA1846"/>
    <w:rsid w:val="00FA2521"/>
    <w:rsid w:val="00FA43A7"/>
    <w:rsid w:val="00FA55FA"/>
    <w:rsid w:val="00FA6AA6"/>
    <w:rsid w:val="00FA6BAC"/>
    <w:rsid w:val="00FB08C0"/>
    <w:rsid w:val="00FB09C9"/>
    <w:rsid w:val="00FB18FA"/>
    <w:rsid w:val="00FB226A"/>
    <w:rsid w:val="00FB2A7D"/>
    <w:rsid w:val="00FB341A"/>
    <w:rsid w:val="00FB5738"/>
    <w:rsid w:val="00FB738A"/>
    <w:rsid w:val="00FB79A2"/>
    <w:rsid w:val="00FB7F97"/>
    <w:rsid w:val="00FC06F9"/>
    <w:rsid w:val="00FC1DC1"/>
    <w:rsid w:val="00FC535A"/>
    <w:rsid w:val="00FC5F7F"/>
    <w:rsid w:val="00FC7296"/>
    <w:rsid w:val="00FC76B8"/>
    <w:rsid w:val="00FD07D3"/>
    <w:rsid w:val="00FD1430"/>
    <w:rsid w:val="00FD4103"/>
    <w:rsid w:val="00FD4ACB"/>
    <w:rsid w:val="00FD5E9C"/>
    <w:rsid w:val="00FE0CD5"/>
    <w:rsid w:val="00FE0D7F"/>
    <w:rsid w:val="00FE1078"/>
    <w:rsid w:val="00FE39C0"/>
    <w:rsid w:val="00FE3C37"/>
    <w:rsid w:val="00FE414F"/>
    <w:rsid w:val="00FE6B83"/>
    <w:rsid w:val="00FE6FA2"/>
    <w:rsid w:val="00FE7E8E"/>
    <w:rsid w:val="00FF2C5D"/>
    <w:rsid w:val="00FF3096"/>
    <w:rsid w:val="00FF466F"/>
    <w:rsid w:val="00FF4A36"/>
    <w:rsid w:val="00FF4BE5"/>
    <w:rsid w:val="00FF4C96"/>
    <w:rsid w:val="00FF4E14"/>
    <w:rsid w:val="00FF4FAA"/>
    <w:rsid w:val="00FF56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2a8ebf">
      <v:stroke color="#2a8ebf" weight="5pt" linestyle="thickThin"/>
      <o:colormru v:ext="edit" colors="#2a8ebf,#0a1b5f,#b7dcef"/>
    </o:shapedefaults>
    <o:shapelayout v:ext="edit">
      <o:idmap v:ext="edit" data="1"/>
    </o:shapelayout>
  </w:shapeDefaults>
  <w:decimalSymbol w:val="."/>
  <w:listSeparator w:val=","/>
  <w14:docId w14:val="3254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C9"/>
    <w:pPr>
      <w:tabs>
        <w:tab w:val="left" w:pos="720"/>
      </w:tabs>
      <w:spacing w:after="200" w:line="24" w:lineRule="atLeast"/>
    </w:pPr>
    <w:rPr>
      <w:rFonts w:ascii="Arial" w:eastAsiaTheme="minorEastAsia" w:hAnsi="Arial" w:cs="Arial"/>
      <w:sz w:val="24"/>
      <w:szCs w:val="24"/>
      <w:lang w:val="en-AU" w:eastAsia="en-GB"/>
    </w:rPr>
  </w:style>
  <w:style w:type="paragraph" w:styleId="Heading1">
    <w:name w:val="heading 1"/>
    <w:aliases w:val="Section Heading,Heading,1,A,3,heading,heading4,Kop 1-cust,headlevel"/>
    <w:basedOn w:val="Normal"/>
    <w:next w:val="Heading2"/>
    <w:link w:val="Heading1Char"/>
    <w:autoRedefine/>
    <w:qFormat/>
    <w:rsid w:val="00EB1B86"/>
    <w:pPr>
      <w:keepLines/>
      <w:numPr>
        <w:numId w:val="4"/>
      </w:numPr>
      <w:shd w:val="clear" w:color="auto" w:fill="BFBFBF"/>
      <w:tabs>
        <w:tab w:val="clear" w:pos="720"/>
      </w:tabs>
      <w:spacing w:before="360" w:line="288" w:lineRule="auto"/>
      <w:ind w:left="788" w:hanging="788"/>
      <w:outlineLvl w:val="0"/>
    </w:pPr>
    <w:rPr>
      <w:rFonts w:eastAsiaTheme="majorEastAsia" w:cstheme="majorBidi"/>
      <w:b/>
      <w:noProof/>
      <w:color w:val="000000" w:themeColor="text1"/>
      <w:kern w:val="28"/>
      <w:sz w:val="26"/>
      <w:szCs w:val="26"/>
      <w:lang w:eastAsia="en-US"/>
    </w:rPr>
  </w:style>
  <w:style w:type="paragraph" w:styleId="Heading2">
    <w:name w:val="heading 2"/>
    <w:basedOn w:val="Normal"/>
    <w:next w:val="Normal"/>
    <w:link w:val="Heading2Char"/>
    <w:uiPriority w:val="9"/>
    <w:qFormat/>
    <w:rsid w:val="00EB1B86"/>
    <w:pPr>
      <w:numPr>
        <w:ilvl w:val="1"/>
        <w:numId w:val="4"/>
      </w:numPr>
      <w:tabs>
        <w:tab w:val="clear" w:pos="720"/>
        <w:tab w:val="clear" w:pos="4546"/>
        <w:tab w:val="num" w:pos="851"/>
      </w:tabs>
      <w:spacing w:before="240" w:after="160"/>
      <w:ind w:left="788" w:hanging="788"/>
      <w:outlineLvl w:val="1"/>
    </w:pPr>
    <w:rPr>
      <w:bCs/>
      <w:iCs/>
    </w:rPr>
  </w:style>
  <w:style w:type="paragraph" w:styleId="Heading3">
    <w:name w:val="heading 3"/>
    <w:basedOn w:val="Normal"/>
    <w:next w:val="Normal"/>
    <w:link w:val="Heading3Char"/>
    <w:qFormat/>
    <w:rsid w:val="00296D12"/>
    <w:pPr>
      <w:numPr>
        <w:ilvl w:val="2"/>
        <w:numId w:val="4"/>
      </w:numPr>
      <w:tabs>
        <w:tab w:val="clear" w:pos="720"/>
        <w:tab w:val="clear" w:pos="4395"/>
        <w:tab w:val="num" w:pos="851"/>
      </w:tabs>
      <w:spacing w:after="160"/>
      <w:ind w:left="788" w:hanging="788"/>
      <w:outlineLvl w:val="2"/>
    </w:pPr>
    <w:rPr>
      <w:bCs/>
      <w:szCs w:val="22"/>
    </w:rPr>
  </w:style>
  <w:style w:type="paragraph" w:styleId="Heading4">
    <w:name w:val="heading 4"/>
    <w:basedOn w:val="Normal"/>
    <w:next w:val="Normal"/>
    <w:qFormat/>
    <w:rsid w:val="00B55D62"/>
    <w:pPr>
      <w:numPr>
        <w:ilvl w:val="3"/>
        <w:numId w:val="4"/>
      </w:numPr>
      <w:tabs>
        <w:tab w:val="clear" w:pos="720"/>
        <w:tab w:val="left" w:pos="1418"/>
      </w:tabs>
      <w:ind w:left="1418" w:hanging="567"/>
      <w:outlineLvl w:val="3"/>
    </w:pPr>
    <w:rPr>
      <w:bCs/>
    </w:rPr>
  </w:style>
  <w:style w:type="paragraph" w:styleId="Heading5">
    <w:name w:val="heading 5"/>
    <w:basedOn w:val="Normal"/>
    <w:next w:val="Normal"/>
    <w:qFormat/>
    <w:rsid w:val="00965EFF"/>
    <w:pPr>
      <w:ind w:left="851"/>
      <w:outlineLvl w:val="4"/>
    </w:pPr>
    <w:rPr>
      <w:rFonts w:eastAsiaTheme="minorHAnsi"/>
      <w:bCs/>
      <w:iCs/>
      <w:color w:val="000000"/>
      <w:szCs w:val="22"/>
    </w:rPr>
  </w:style>
  <w:style w:type="paragraph" w:styleId="Heading6">
    <w:name w:val="heading 6"/>
    <w:basedOn w:val="Heading5"/>
    <w:next w:val="Normal"/>
    <w:qFormat/>
    <w:rsid w:val="00B716F6"/>
    <w:pPr>
      <w:ind w:left="0"/>
      <w:outlineLvl w:val="5"/>
    </w:pPr>
  </w:style>
  <w:style w:type="paragraph" w:styleId="Heading7">
    <w:name w:val="heading 7"/>
    <w:basedOn w:val="Normal"/>
    <w:next w:val="Normal"/>
    <w:qFormat/>
    <w:rsid w:val="008B2D54"/>
    <w:pPr>
      <w:numPr>
        <w:ilvl w:val="6"/>
        <w:numId w:val="4"/>
      </w:numPr>
      <w:spacing w:before="240" w:after="60"/>
      <w:outlineLvl w:val="6"/>
    </w:pPr>
  </w:style>
  <w:style w:type="paragraph" w:styleId="Heading8">
    <w:name w:val="heading 8"/>
    <w:basedOn w:val="Normal"/>
    <w:next w:val="Normal"/>
    <w:qFormat/>
    <w:rsid w:val="008B2D54"/>
    <w:pPr>
      <w:numPr>
        <w:ilvl w:val="7"/>
        <w:numId w:val="4"/>
      </w:numPr>
      <w:spacing w:before="240" w:after="60"/>
      <w:outlineLvl w:val="7"/>
    </w:pPr>
    <w:rPr>
      <w:i/>
      <w:iCs/>
    </w:rPr>
  </w:style>
  <w:style w:type="paragraph" w:styleId="Heading9">
    <w:name w:val="heading 9"/>
    <w:basedOn w:val="Normal"/>
    <w:next w:val="Normal"/>
    <w:qFormat/>
    <w:rsid w:val="008B2D54"/>
    <w:pPr>
      <w:numPr>
        <w:ilvl w:val="8"/>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rsid w:val="00A13C93"/>
    <w:pPr>
      <w:keepNext/>
      <w:keepLines/>
      <w:tabs>
        <w:tab w:val="left" w:pos="567"/>
      </w:tabs>
      <w:ind w:left="357"/>
    </w:pPr>
    <w:rPr>
      <w:b/>
      <w:noProof/>
      <w:color w:val="993300"/>
      <w:sz w:val="28"/>
      <w:szCs w:val="20"/>
      <w:lang w:eastAsia="en-US"/>
    </w:rPr>
  </w:style>
  <w:style w:type="paragraph" w:customStyle="1" w:styleId="TableIndent1">
    <w:name w:val="Table Indent 1"/>
    <w:basedOn w:val="Normal"/>
    <w:rsid w:val="00A13C93"/>
    <w:pPr>
      <w:ind w:left="357"/>
    </w:pPr>
    <w:rPr>
      <w:noProof/>
      <w:sz w:val="20"/>
      <w:szCs w:val="20"/>
      <w:lang w:eastAsia="en-US"/>
    </w:rPr>
  </w:style>
  <w:style w:type="paragraph" w:customStyle="1" w:styleId="BodySingle">
    <w:name w:val="Body Single"/>
    <w:basedOn w:val="Normal"/>
    <w:rsid w:val="00A13C93"/>
    <w:pPr>
      <w:tabs>
        <w:tab w:val="left" w:pos="1440"/>
        <w:tab w:val="left" w:pos="2304"/>
      </w:tabs>
      <w:ind w:left="357"/>
    </w:pPr>
    <w:rPr>
      <w:noProof/>
      <w:sz w:val="20"/>
      <w:szCs w:val="20"/>
      <w:lang w:eastAsia="en-US"/>
    </w:rPr>
  </w:style>
  <w:style w:type="paragraph" w:styleId="BodyText">
    <w:name w:val="Body Text"/>
    <w:basedOn w:val="Normal"/>
    <w:rsid w:val="00302E86"/>
    <w:pPr>
      <w:ind w:left="1134"/>
    </w:pPr>
    <w:rPr>
      <w:szCs w:val="22"/>
      <w:lang w:eastAsia="en-US"/>
    </w:rPr>
  </w:style>
  <w:style w:type="table" w:styleId="TableGrid">
    <w:name w:val="Table Grid"/>
    <w:basedOn w:val="TableNormal"/>
    <w:rsid w:val="0015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head2">
    <w:name w:val="Major head 2"/>
    <w:basedOn w:val="Normal"/>
    <w:autoRedefine/>
    <w:rsid w:val="00540219"/>
    <w:pPr>
      <w:jc w:val="right"/>
    </w:pPr>
    <w:rPr>
      <w:i/>
      <w:noProof/>
      <w:sz w:val="40"/>
      <w:szCs w:val="40"/>
      <w:lang w:eastAsia="en-US"/>
    </w:rPr>
  </w:style>
  <w:style w:type="paragraph" w:customStyle="1" w:styleId="Default">
    <w:name w:val="Default"/>
    <w:rsid w:val="00597CEE"/>
    <w:pPr>
      <w:pBdr>
        <w:bottom w:val="single" w:sz="4" w:space="1" w:color="auto"/>
      </w:pBdr>
      <w:autoSpaceDE w:val="0"/>
      <w:autoSpaceDN w:val="0"/>
      <w:adjustRightInd w:val="0"/>
    </w:pPr>
    <w:rPr>
      <w:rFonts w:ascii="Arial" w:hAnsi="Arial" w:cs="Arial"/>
      <w:color w:val="000000"/>
      <w:sz w:val="18"/>
      <w:szCs w:val="18"/>
      <w:lang w:val="en-US" w:eastAsia="en-US"/>
    </w:rPr>
  </w:style>
  <w:style w:type="character" w:styleId="CommentReference">
    <w:name w:val="annotation reference"/>
    <w:basedOn w:val="DefaultParagraphFont"/>
    <w:semiHidden/>
    <w:rsid w:val="00C117F8"/>
    <w:rPr>
      <w:noProof w:val="0"/>
      <w:sz w:val="16"/>
      <w:szCs w:val="16"/>
      <w:lang w:val="en-GB"/>
    </w:rPr>
  </w:style>
  <w:style w:type="paragraph" w:styleId="CommentText">
    <w:name w:val="annotation text"/>
    <w:basedOn w:val="Normal"/>
    <w:semiHidden/>
    <w:rsid w:val="00C117F8"/>
    <w:pPr>
      <w:ind w:left="357"/>
    </w:pPr>
    <w:rPr>
      <w:noProof/>
      <w:sz w:val="20"/>
      <w:szCs w:val="20"/>
      <w:lang w:eastAsia="en-US"/>
    </w:rPr>
  </w:style>
  <w:style w:type="paragraph" w:styleId="BalloonText">
    <w:name w:val="Balloon Text"/>
    <w:basedOn w:val="Normal"/>
    <w:semiHidden/>
    <w:rsid w:val="00C117F8"/>
    <w:rPr>
      <w:rFonts w:ascii="Tahoma" w:hAnsi="Tahoma" w:cs="Tahoma"/>
      <w:sz w:val="16"/>
      <w:szCs w:val="16"/>
    </w:rPr>
  </w:style>
  <w:style w:type="paragraph" w:styleId="Footer">
    <w:name w:val="footer"/>
    <w:basedOn w:val="Normal"/>
    <w:link w:val="FooterChar"/>
    <w:uiPriority w:val="99"/>
    <w:rsid w:val="00BF2999"/>
    <w:pPr>
      <w:tabs>
        <w:tab w:val="center" w:pos="4153"/>
        <w:tab w:val="right" w:pos="8306"/>
      </w:tabs>
    </w:pPr>
  </w:style>
  <w:style w:type="character" w:styleId="PageNumber">
    <w:name w:val="page number"/>
    <w:basedOn w:val="DefaultParagraphFont"/>
    <w:rsid w:val="00BF2999"/>
  </w:style>
  <w:style w:type="paragraph" w:customStyle="1" w:styleId="Bullet1">
    <w:name w:val="Bullet 1"/>
    <w:basedOn w:val="Normal"/>
    <w:rsid w:val="001F7CE7"/>
    <w:pPr>
      <w:numPr>
        <w:numId w:val="5"/>
      </w:numPr>
      <w:tabs>
        <w:tab w:val="clear" w:pos="720"/>
        <w:tab w:val="clear" w:pos="1134"/>
        <w:tab w:val="num" w:pos="1418"/>
      </w:tabs>
      <w:ind w:left="1417" w:hanging="425"/>
      <w:contextualSpacing/>
    </w:pPr>
    <w:rPr>
      <w:noProof/>
      <w:snapToGrid w:val="0"/>
      <w:szCs w:val="22"/>
      <w:lang w:eastAsia="en-US"/>
    </w:rPr>
  </w:style>
  <w:style w:type="paragraph" w:customStyle="1" w:styleId="MajorHead">
    <w:name w:val="Major Head"/>
    <w:basedOn w:val="Normal"/>
    <w:next w:val="Normal"/>
    <w:rsid w:val="0012259C"/>
    <w:pPr>
      <w:keepNext/>
      <w:keepLines/>
      <w:pageBreakBefore/>
      <w:numPr>
        <w:numId w:val="1"/>
      </w:numPr>
      <w:tabs>
        <w:tab w:val="left" w:pos="567"/>
      </w:tabs>
      <w:spacing w:before="240" w:line="330" w:lineRule="atLeast"/>
      <w:ind w:left="357" w:hanging="357"/>
    </w:pPr>
    <w:rPr>
      <w:rFonts w:ascii="Arial Bold" w:hAnsi="Arial Bold"/>
      <w:b/>
      <w:noProof/>
      <w:color w:val="0A1B5F"/>
      <w:sz w:val="28"/>
      <w:szCs w:val="20"/>
      <w:lang w:eastAsia="en-US"/>
    </w:rPr>
  </w:style>
  <w:style w:type="paragraph" w:customStyle="1" w:styleId="MinorHead">
    <w:name w:val="Minor Head"/>
    <w:basedOn w:val="Normal"/>
    <w:next w:val="Normal"/>
    <w:autoRedefine/>
    <w:rsid w:val="001D31B8"/>
    <w:pPr>
      <w:keepNext/>
      <w:keepLines/>
    </w:pPr>
    <w:rPr>
      <w:noProof/>
      <w:u w:val="single"/>
      <w:lang w:eastAsia="en-US"/>
    </w:rPr>
  </w:style>
  <w:style w:type="paragraph" w:customStyle="1" w:styleId="table6">
    <w:name w:val="table6"/>
    <w:aliases w:val="sub,head1"/>
    <w:basedOn w:val="Normal"/>
    <w:autoRedefine/>
    <w:rsid w:val="003C429B"/>
    <w:pPr>
      <w:keepLines/>
      <w:autoSpaceDE w:val="0"/>
      <w:autoSpaceDN w:val="0"/>
      <w:adjustRightInd w:val="0"/>
      <w:textAlignment w:val="baseline"/>
    </w:pPr>
    <w:rPr>
      <w:b/>
      <w:noProof/>
      <w:sz w:val="20"/>
      <w:szCs w:val="20"/>
      <w:lang w:val="en-US" w:eastAsia="en-US"/>
    </w:rPr>
  </w:style>
  <w:style w:type="paragraph" w:customStyle="1" w:styleId="table">
    <w:name w:val="table"/>
    <w:aliases w:val="text3"/>
    <w:basedOn w:val="Normal"/>
    <w:rsid w:val="004559DB"/>
    <w:pPr>
      <w:keepLines/>
      <w:autoSpaceDE w:val="0"/>
      <w:autoSpaceDN w:val="0"/>
      <w:adjustRightInd w:val="0"/>
      <w:textAlignment w:val="baseline"/>
    </w:pPr>
    <w:rPr>
      <w:noProof/>
      <w:color w:val="000000"/>
      <w:szCs w:val="20"/>
      <w:lang w:val="en-US" w:eastAsia="en-US"/>
    </w:rPr>
  </w:style>
  <w:style w:type="paragraph" w:customStyle="1" w:styleId="TableText">
    <w:name w:val="Table Text"/>
    <w:autoRedefine/>
    <w:rsid w:val="003C429B"/>
    <w:rPr>
      <w:rFonts w:ascii="Arial" w:hAnsi="Arial"/>
      <w:snapToGrid w:val="0"/>
      <w:color w:val="000000"/>
      <w:sz w:val="18"/>
      <w:lang w:val="en-US" w:eastAsia="en-US"/>
    </w:rPr>
  </w:style>
  <w:style w:type="paragraph" w:styleId="CommentSubject">
    <w:name w:val="annotation subject"/>
    <w:basedOn w:val="CommentText"/>
    <w:next w:val="CommentText"/>
    <w:semiHidden/>
    <w:rsid w:val="00331B73"/>
    <w:pPr>
      <w:ind w:left="0"/>
    </w:pPr>
    <w:rPr>
      <w:rFonts w:ascii="Times New Roman" w:hAnsi="Times New Roman" w:cs="Times New Roman"/>
      <w:b/>
      <w:bCs/>
      <w:noProof w:val="0"/>
      <w:lang w:eastAsia="en-GB"/>
    </w:rPr>
  </w:style>
  <w:style w:type="paragraph" w:styleId="Header">
    <w:name w:val="header"/>
    <w:aliases w:val="Header H,Header H1"/>
    <w:basedOn w:val="Normal"/>
    <w:link w:val="HeaderChar"/>
    <w:uiPriority w:val="99"/>
    <w:rsid w:val="0066144B"/>
    <w:pPr>
      <w:tabs>
        <w:tab w:val="center" w:pos="4153"/>
        <w:tab w:val="right" w:pos="8306"/>
      </w:tabs>
    </w:pPr>
  </w:style>
  <w:style w:type="paragraph" w:customStyle="1" w:styleId="Address">
    <w:name w:val="Address"/>
    <w:basedOn w:val="Normal"/>
    <w:rsid w:val="0066144B"/>
    <w:pPr>
      <w:keepLines/>
      <w:framePr w:w="3005" w:h="567" w:hSpace="181" w:vSpace="181" w:wrap="around" w:hAnchor="page" w:xAlign="right" w:yAlign="top" w:anchorLock="1"/>
      <w:pBdr>
        <w:left w:val="single" w:sz="4" w:space="9" w:color="auto"/>
      </w:pBdr>
      <w:suppressAutoHyphens/>
      <w:spacing w:before="120" w:line="200" w:lineRule="exact"/>
      <w:ind w:right="284"/>
    </w:pPr>
    <w:rPr>
      <w:sz w:val="16"/>
      <w:szCs w:val="20"/>
      <w:lang w:eastAsia="en-US"/>
    </w:rPr>
  </w:style>
  <w:style w:type="paragraph" w:customStyle="1" w:styleId="Disclaimer">
    <w:name w:val="Disclaimer"/>
    <w:rsid w:val="007A683E"/>
    <w:pPr>
      <w:spacing w:after="20"/>
    </w:pPr>
    <w:rPr>
      <w:rFonts w:ascii="Arial" w:hAnsi="Arial"/>
      <w:noProof/>
      <w:sz w:val="12"/>
      <w:lang w:val="en-GB" w:eastAsia="en-US"/>
    </w:rPr>
  </w:style>
  <w:style w:type="paragraph" w:customStyle="1" w:styleId="BodyText1">
    <w:name w:val="Body Text1"/>
    <w:basedOn w:val="Normal"/>
    <w:rsid w:val="005140C9"/>
    <w:pPr>
      <w:suppressAutoHyphens/>
      <w:autoSpaceDE w:val="0"/>
      <w:autoSpaceDN w:val="0"/>
      <w:adjustRightInd w:val="0"/>
      <w:spacing w:after="227" w:line="288" w:lineRule="auto"/>
      <w:textAlignment w:val="baseline"/>
    </w:pPr>
    <w:rPr>
      <w:rFonts w:ascii="Helvetica 55 Roman" w:hAnsi="Helvetica 55 Roman" w:cs="Helvetica 55 Roman"/>
      <w:bCs/>
      <w:color w:val="000000"/>
      <w:sz w:val="16"/>
      <w:szCs w:val="16"/>
      <w:lang w:val="en-US"/>
    </w:rPr>
  </w:style>
  <w:style w:type="paragraph" w:customStyle="1" w:styleId="bullet">
    <w:name w:val="bullet"/>
    <w:basedOn w:val="Normal"/>
    <w:autoRedefine/>
    <w:rsid w:val="00343AF1"/>
    <w:pPr>
      <w:numPr>
        <w:numId w:val="2"/>
      </w:numPr>
      <w:tabs>
        <w:tab w:val="clear" w:pos="720"/>
      </w:tabs>
      <w:suppressAutoHyphens/>
      <w:autoSpaceDE w:val="0"/>
      <w:autoSpaceDN w:val="0"/>
      <w:adjustRightInd w:val="0"/>
      <w:ind w:left="993" w:hanging="426"/>
      <w:textAlignment w:val="baseline"/>
    </w:pPr>
    <w:rPr>
      <w:color w:val="000000"/>
      <w:szCs w:val="22"/>
      <w:lang w:val="en-US"/>
    </w:rPr>
  </w:style>
  <w:style w:type="paragraph" w:customStyle="1" w:styleId="bulletlast">
    <w:name w:val="bullet last"/>
    <w:basedOn w:val="Normal"/>
    <w:rsid w:val="00E6223E"/>
    <w:pPr>
      <w:suppressAutoHyphens/>
      <w:autoSpaceDE w:val="0"/>
      <w:autoSpaceDN w:val="0"/>
      <w:adjustRightInd w:val="0"/>
      <w:spacing w:after="227" w:line="288" w:lineRule="auto"/>
      <w:ind w:left="283" w:hanging="283"/>
      <w:textAlignment w:val="baseline"/>
    </w:pPr>
    <w:rPr>
      <w:bCs/>
      <w:color w:val="000000"/>
      <w:lang w:val="en-US"/>
    </w:rPr>
  </w:style>
  <w:style w:type="paragraph" w:customStyle="1" w:styleId="Quote1">
    <w:name w:val="Quote1"/>
    <w:basedOn w:val="Normal"/>
    <w:rsid w:val="005E3F76"/>
    <w:pPr>
      <w:suppressAutoHyphens/>
      <w:autoSpaceDE w:val="0"/>
      <w:autoSpaceDN w:val="0"/>
      <w:adjustRightInd w:val="0"/>
      <w:spacing w:after="227" w:line="288" w:lineRule="auto"/>
      <w:jc w:val="center"/>
      <w:textAlignment w:val="baseline"/>
    </w:pPr>
    <w:rPr>
      <w:rFonts w:ascii="Helvetica 55 Roman" w:hAnsi="Helvetica 55 Roman" w:cs="Helvetica 55 Roman"/>
      <w:b/>
      <w:bCs/>
      <w:i/>
      <w:iCs/>
      <w:color w:val="7B0A14"/>
      <w:sz w:val="36"/>
      <w:szCs w:val="36"/>
      <w:lang w:val="en-US"/>
    </w:rPr>
  </w:style>
  <w:style w:type="paragraph" w:customStyle="1" w:styleId="connectinghead">
    <w:name w:val="connecting head"/>
    <w:rsid w:val="005E3F76"/>
    <w:rPr>
      <w:rFonts w:ascii="Arial" w:hAnsi="Arial"/>
      <w:color w:val="FFFFFF"/>
      <w:sz w:val="56"/>
      <w:szCs w:val="56"/>
      <w:lang w:eastAsia="en-GB"/>
    </w:rPr>
  </w:style>
  <w:style w:type="paragraph" w:customStyle="1" w:styleId="intro">
    <w:name w:val="intro"/>
    <w:basedOn w:val="Normal"/>
    <w:rsid w:val="005E3F76"/>
    <w:pPr>
      <w:keepLines/>
      <w:tabs>
        <w:tab w:val="left" w:pos="2840"/>
        <w:tab w:val="left" w:pos="7360"/>
      </w:tabs>
      <w:suppressAutoHyphens/>
      <w:autoSpaceDE w:val="0"/>
      <w:autoSpaceDN w:val="0"/>
      <w:adjustRightInd w:val="0"/>
      <w:spacing w:after="227" w:line="288" w:lineRule="auto"/>
      <w:textAlignment w:val="baseline"/>
    </w:pPr>
    <w:rPr>
      <w:rFonts w:ascii="Helvetica 55 Roman" w:hAnsi="Helvetica 55 Roman" w:cs="Helvetica 55 Roman"/>
      <w:b/>
      <w:bCs/>
      <w:color w:val="867E16"/>
    </w:rPr>
  </w:style>
  <w:style w:type="paragraph" w:customStyle="1" w:styleId="headlevel1">
    <w:name w:val="headlevel 1"/>
    <w:basedOn w:val="Normal"/>
    <w:rsid w:val="005E3F76"/>
    <w:pPr>
      <w:keepLines/>
      <w:tabs>
        <w:tab w:val="left" w:pos="2840"/>
        <w:tab w:val="left" w:pos="7360"/>
      </w:tabs>
      <w:suppressAutoHyphens/>
      <w:autoSpaceDE w:val="0"/>
      <w:autoSpaceDN w:val="0"/>
      <w:adjustRightInd w:val="0"/>
      <w:spacing w:before="283" w:after="227" w:line="288" w:lineRule="auto"/>
      <w:textAlignment w:val="baseline"/>
    </w:pPr>
    <w:rPr>
      <w:rFonts w:ascii="Helvetica 55 Roman" w:hAnsi="Helvetica 55 Roman" w:cs="Helvetica 55 Roman"/>
      <w:i/>
      <w:iCs/>
      <w:color w:val="CBCB1B"/>
      <w:lang w:val="en-US"/>
    </w:rPr>
  </w:style>
  <w:style w:type="paragraph" w:customStyle="1" w:styleId="bodytextless">
    <w:name w:val="body text less"/>
    <w:basedOn w:val="Normal"/>
    <w:rsid w:val="005E3F76"/>
    <w:pPr>
      <w:keepLines/>
      <w:tabs>
        <w:tab w:val="left" w:pos="2540"/>
        <w:tab w:val="left" w:pos="4840"/>
        <w:tab w:val="left" w:pos="7360"/>
      </w:tabs>
      <w:suppressAutoHyphens/>
      <w:autoSpaceDE w:val="0"/>
      <w:autoSpaceDN w:val="0"/>
      <w:adjustRightInd w:val="0"/>
      <w:spacing w:after="57" w:line="288" w:lineRule="auto"/>
      <w:textAlignment w:val="baseline"/>
    </w:pPr>
    <w:rPr>
      <w:rFonts w:ascii="Helvetica 55 Roman" w:hAnsi="Helvetica 55 Roman" w:cs="Helvetica 55 Roman"/>
      <w:b/>
      <w:bCs/>
      <w:color w:val="867E16"/>
      <w:sz w:val="20"/>
      <w:szCs w:val="20"/>
    </w:rPr>
  </w:style>
  <w:style w:type="paragraph" w:customStyle="1" w:styleId="bodytextlessright">
    <w:name w:val="body text less right"/>
    <w:basedOn w:val="Normal"/>
    <w:rsid w:val="005E3F76"/>
    <w:pPr>
      <w:keepLines/>
      <w:tabs>
        <w:tab w:val="right" w:pos="2660"/>
        <w:tab w:val="right" w:pos="4400"/>
        <w:tab w:val="left" w:pos="7360"/>
      </w:tabs>
      <w:suppressAutoHyphens/>
      <w:autoSpaceDE w:val="0"/>
      <w:autoSpaceDN w:val="0"/>
      <w:adjustRightInd w:val="0"/>
      <w:spacing w:after="57" w:line="288" w:lineRule="auto"/>
      <w:textAlignment w:val="baseline"/>
    </w:pPr>
    <w:rPr>
      <w:rFonts w:ascii="Helvetica 55 Roman" w:hAnsi="Helvetica 55 Roman" w:cs="Helvetica 55 Roman"/>
      <w:b/>
      <w:bCs/>
      <w:color w:val="867E16"/>
      <w:sz w:val="20"/>
      <w:szCs w:val="20"/>
    </w:rPr>
  </w:style>
  <w:style w:type="paragraph" w:customStyle="1" w:styleId="offices">
    <w:name w:val="offices"/>
    <w:basedOn w:val="Normal"/>
    <w:rsid w:val="005E3F76"/>
    <w:pPr>
      <w:keepLines/>
      <w:tabs>
        <w:tab w:val="left" w:pos="180"/>
        <w:tab w:val="left" w:pos="2160"/>
        <w:tab w:val="left" w:pos="2380"/>
        <w:tab w:val="left" w:pos="6120"/>
        <w:tab w:val="left" w:pos="6300"/>
      </w:tabs>
      <w:suppressAutoHyphens/>
      <w:autoSpaceDE w:val="0"/>
      <w:autoSpaceDN w:val="0"/>
      <w:adjustRightInd w:val="0"/>
      <w:spacing w:after="57" w:line="288" w:lineRule="auto"/>
      <w:textAlignment w:val="baseline"/>
    </w:pPr>
    <w:rPr>
      <w:rFonts w:ascii="Helvetica 55 Roman" w:hAnsi="Helvetica 55 Roman" w:cs="Helvetica 55 Roman"/>
      <w:b/>
      <w:bCs/>
      <w:color w:val="867E16"/>
      <w:sz w:val="20"/>
      <w:szCs w:val="20"/>
    </w:rPr>
  </w:style>
  <w:style w:type="paragraph" w:customStyle="1" w:styleId="CharCharCharCharCharCharCharCharCharCharCharCharCharCharCharCharCharChar">
    <w:name w:val="Char Char Char Char Char Char Char Char Char Char Char Char Char Char Char Char Char Char"/>
    <w:basedOn w:val="Normal"/>
    <w:autoRedefine/>
    <w:rsid w:val="001D4D5F"/>
    <w:pPr>
      <w:autoSpaceDE w:val="0"/>
      <w:autoSpaceDN w:val="0"/>
      <w:adjustRightInd w:val="0"/>
    </w:pPr>
    <w:rPr>
      <w:sz w:val="20"/>
      <w:szCs w:val="20"/>
      <w:lang w:eastAsia="en-ZA"/>
    </w:rPr>
  </w:style>
  <w:style w:type="paragraph" w:customStyle="1" w:styleId="TableBullet1">
    <w:name w:val="Table Bullet 1"/>
    <w:basedOn w:val="Normal"/>
    <w:rsid w:val="007A6635"/>
    <w:rPr>
      <w:szCs w:val="20"/>
      <w:lang w:eastAsia="en-US"/>
    </w:rPr>
  </w:style>
  <w:style w:type="paragraph" w:styleId="TOC1">
    <w:name w:val="toc 1"/>
    <w:basedOn w:val="Normal"/>
    <w:next w:val="Normal"/>
    <w:autoRedefine/>
    <w:uiPriority w:val="39"/>
    <w:qFormat/>
    <w:rsid w:val="00306C88"/>
    <w:pPr>
      <w:tabs>
        <w:tab w:val="left" w:pos="900"/>
        <w:tab w:val="right" w:leader="dot" w:pos="8302"/>
      </w:tabs>
      <w:spacing w:before="60" w:after="60" w:line="240" w:lineRule="atLeast"/>
      <w:ind w:left="181"/>
    </w:pPr>
    <w:rPr>
      <w:b/>
      <w:bCs/>
      <w:noProof/>
      <w:color w:val="3B3531" w:themeColor="background2" w:themeShade="40"/>
      <w:szCs w:val="28"/>
      <w:lang w:eastAsia="en-US"/>
    </w:rPr>
  </w:style>
  <w:style w:type="paragraph" w:styleId="TOC2">
    <w:name w:val="toc 2"/>
    <w:basedOn w:val="Normal"/>
    <w:next w:val="Normal"/>
    <w:autoRedefine/>
    <w:uiPriority w:val="39"/>
    <w:qFormat/>
    <w:rsid w:val="005F67E0"/>
    <w:pPr>
      <w:tabs>
        <w:tab w:val="left" w:pos="900"/>
        <w:tab w:val="left" w:pos="1320"/>
        <w:tab w:val="right" w:leader="dot" w:pos="8302"/>
      </w:tabs>
      <w:spacing w:after="60"/>
      <w:ind w:left="709"/>
    </w:pPr>
    <w:rPr>
      <w:noProof/>
      <w:szCs w:val="22"/>
      <w:lang w:eastAsia="en-US"/>
    </w:rPr>
  </w:style>
  <w:style w:type="character" w:styleId="Hyperlink">
    <w:name w:val="Hyperlink"/>
    <w:basedOn w:val="DefaultParagraphFont"/>
    <w:uiPriority w:val="99"/>
    <w:rsid w:val="0014679A"/>
    <w:rPr>
      <w:rFonts w:ascii="Arial" w:hAnsi="Arial"/>
      <w:color w:val="3B3531" w:themeColor="background2" w:themeShade="40"/>
      <w:sz w:val="18"/>
      <w:u w:val="single"/>
    </w:rPr>
  </w:style>
  <w:style w:type="paragraph" w:customStyle="1" w:styleId="1Heading">
    <w:name w:val="1 Heading"/>
    <w:basedOn w:val="Heading1"/>
    <w:next w:val="Heading2"/>
    <w:rsid w:val="008B2D54"/>
    <w:pPr>
      <w:numPr>
        <w:numId w:val="3"/>
      </w:numPr>
    </w:pPr>
  </w:style>
  <w:style w:type="paragraph" w:styleId="TOC3">
    <w:name w:val="toc 3"/>
    <w:basedOn w:val="Normal"/>
    <w:next w:val="Normal"/>
    <w:autoRedefine/>
    <w:uiPriority w:val="39"/>
    <w:qFormat/>
    <w:rsid w:val="00815690"/>
    <w:pPr>
      <w:tabs>
        <w:tab w:val="left" w:pos="1440"/>
        <w:tab w:val="right" w:leader="dot" w:pos="8302"/>
      </w:tabs>
      <w:ind w:left="440"/>
    </w:pPr>
  </w:style>
  <w:style w:type="paragraph" w:customStyle="1" w:styleId="Char">
    <w:name w:val="Char"/>
    <w:basedOn w:val="Normal"/>
    <w:rsid w:val="00DA639B"/>
    <w:pPr>
      <w:jc w:val="center"/>
    </w:pPr>
    <w:rPr>
      <w:lang w:val="en-US" w:eastAsia="en-US"/>
    </w:rPr>
  </w:style>
  <w:style w:type="paragraph" w:customStyle="1" w:styleId="DefaultText">
    <w:name w:val="Default Text"/>
    <w:basedOn w:val="Normal"/>
    <w:rsid w:val="00E27CD8"/>
    <w:rPr>
      <w:snapToGrid w:val="0"/>
      <w:szCs w:val="20"/>
      <w:lang w:eastAsia="en-US"/>
    </w:rPr>
  </w:style>
  <w:style w:type="paragraph" w:styleId="BodyText2">
    <w:name w:val="Body Text 2"/>
    <w:basedOn w:val="Normal"/>
    <w:rsid w:val="004A34B5"/>
    <w:pPr>
      <w:numPr>
        <w:numId w:val="7"/>
      </w:numPr>
      <w:tabs>
        <w:tab w:val="clear" w:pos="720"/>
        <w:tab w:val="left" w:pos="993"/>
      </w:tabs>
      <w:ind w:left="992" w:hanging="425"/>
    </w:pPr>
    <w:rPr>
      <w:lang w:eastAsia="en-US"/>
    </w:rPr>
  </w:style>
  <w:style w:type="character" w:customStyle="1" w:styleId="FooterChar">
    <w:name w:val="Footer Char"/>
    <w:basedOn w:val="DefaultParagraphFont"/>
    <w:link w:val="Footer"/>
    <w:uiPriority w:val="99"/>
    <w:rsid w:val="005C04F0"/>
    <w:rPr>
      <w:sz w:val="22"/>
      <w:szCs w:val="24"/>
      <w:lang w:eastAsia="en-GB"/>
    </w:rPr>
  </w:style>
  <w:style w:type="paragraph" w:styleId="ListParagraph">
    <w:name w:val="List Paragraph"/>
    <w:basedOn w:val="Normal"/>
    <w:uiPriority w:val="34"/>
    <w:qFormat/>
    <w:rsid w:val="009D7DAB"/>
    <w:pPr>
      <w:numPr>
        <w:numId w:val="6"/>
      </w:numPr>
      <w:tabs>
        <w:tab w:val="clear" w:pos="720"/>
      </w:tabs>
      <w:ind w:left="1985" w:hanging="567"/>
    </w:pPr>
  </w:style>
  <w:style w:type="table" w:styleId="Table3Deffects2">
    <w:name w:val="Table 3D effects 2"/>
    <w:basedOn w:val="TableNormal"/>
    <w:rsid w:val="00E71DA3"/>
    <w:pPr>
      <w:tabs>
        <w:tab w:val="left" w:pos="720"/>
      </w:tabs>
      <w:spacing w:line="360" w:lineRule="auto"/>
      <w:ind w:left="578"/>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E71DA3"/>
    <w:pPr>
      <w:tabs>
        <w:tab w:val="left" w:pos="720"/>
      </w:tabs>
      <w:spacing w:line="360" w:lineRule="auto"/>
      <w:ind w:left="578"/>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2Char">
    <w:name w:val="Heading 2 Char"/>
    <w:basedOn w:val="DefaultParagraphFont"/>
    <w:link w:val="Heading2"/>
    <w:uiPriority w:val="9"/>
    <w:rsid w:val="00EB1B86"/>
    <w:rPr>
      <w:rFonts w:ascii="Arial" w:eastAsiaTheme="minorEastAsia" w:hAnsi="Arial" w:cs="Arial"/>
      <w:bCs/>
      <w:iCs/>
      <w:sz w:val="24"/>
      <w:szCs w:val="24"/>
      <w:lang w:val="en-AU" w:eastAsia="en-GB"/>
    </w:rPr>
  </w:style>
  <w:style w:type="character" w:customStyle="1" w:styleId="Heading3Char">
    <w:name w:val="Heading 3 Char"/>
    <w:basedOn w:val="DefaultParagraphFont"/>
    <w:link w:val="Heading3"/>
    <w:rsid w:val="00296D12"/>
    <w:rPr>
      <w:rFonts w:ascii="Arial" w:hAnsi="Arial" w:cs="Arial"/>
      <w:bCs/>
      <w:sz w:val="22"/>
      <w:szCs w:val="22"/>
      <w:lang w:eastAsia="en-GB"/>
    </w:rPr>
  </w:style>
  <w:style w:type="character" w:customStyle="1" w:styleId="Heading1Char">
    <w:name w:val="Heading 1 Char"/>
    <w:aliases w:val="Section Heading Char,Heading Char,1 Char,A Char,3 Char,heading Char,heading4 Char,Kop 1-cust Char,headlevel Char"/>
    <w:basedOn w:val="DefaultParagraphFont"/>
    <w:link w:val="Heading1"/>
    <w:rsid w:val="00EB1B86"/>
    <w:rPr>
      <w:rFonts w:ascii="Arial" w:eastAsiaTheme="majorEastAsia" w:hAnsi="Arial" w:cstheme="majorBidi"/>
      <w:b/>
      <w:noProof/>
      <w:color w:val="000000" w:themeColor="text1"/>
      <w:kern w:val="28"/>
      <w:sz w:val="26"/>
      <w:szCs w:val="26"/>
      <w:shd w:val="clear" w:color="auto" w:fill="BFBFBF"/>
      <w:lang w:val="en-AU" w:eastAsia="en-US"/>
    </w:rPr>
  </w:style>
  <w:style w:type="paragraph" w:customStyle="1" w:styleId="Normelleft">
    <w:name w:val="Normel left"/>
    <w:basedOn w:val="Normal"/>
    <w:qFormat/>
    <w:rsid w:val="004773CF"/>
    <w:pPr>
      <w:tabs>
        <w:tab w:val="clear" w:pos="720"/>
        <w:tab w:val="left" w:pos="-10"/>
      </w:tabs>
      <w:spacing w:after="120" w:line="20" w:lineRule="atLeast"/>
      <w:ind w:left="-11"/>
    </w:pPr>
    <w:rPr>
      <w:rFonts w:eastAsia="Times New Roman"/>
      <w:sz w:val="20"/>
      <w:szCs w:val="20"/>
      <w:lang w:eastAsia="en-ZA"/>
    </w:rPr>
  </w:style>
  <w:style w:type="paragraph" w:customStyle="1" w:styleId="StyleNormelleftJustifiedLeft-002cm">
    <w:name w:val="Style Normel left + Justified Left:  -0.02 cm"/>
    <w:basedOn w:val="Normelleft"/>
    <w:rsid w:val="00597CEE"/>
    <w:pPr>
      <w:ind w:left="0"/>
      <w:jc w:val="both"/>
    </w:pPr>
    <w:rPr>
      <w:rFonts w:cs="Times New Roman"/>
    </w:rPr>
  </w:style>
  <w:style w:type="paragraph" w:styleId="List2">
    <w:name w:val="List 2"/>
    <w:basedOn w:val="Normal"/>
    <w:rsid w:val="003E1FD1"/>
    <w:pPr>
      <w:ind w:left="566" w:hanging="283"/>
      <w:contextualSpacing/>
    </w:pPr>
  </w:style>
  <w:style w:type="paragraph" w:styleId="List3">
    <w:name w:val="List 3"/>
    <w:basedOn w:val="Normal"/>
    <w:rsid w:val="003E1FD1"/>
    <w:pPr>
      <w:ind w:left="849" w:hanging="283"/>
      <w:contextualSpacing/>
    </w:pPr>
  </w:style>
  <w:style w:type="paragraph" w:styleId="List4">
    <w:name w:val="List 4"/>
    <w:basedOn w:val="Normal"/>
    <w:rsid w:val="003E1FD1"/>
    <w:pPr>
      <w:ind w:left="1132" w:hanging="283"/>
      <w:contextualSpacing/>
    </w:pPr>
  </w:style>
  <w:style w:type="paragraph" w:styleId="BodyTextIndent">
    <w:name w:val="Body Text Indent"/>
    <w:basedOn w:val="Normal"/>
    <w:link w:val="BodyTextIndentChar"/>
    <w:rsid w:val="003E1FD1"/>
    <w:pPr>
      <w:ind w:left="283"/>
    </w:pPr>
  </w:style>
  <w:style w:type="character" w:customStyle="1" w:styleId="BodyTextIndentChar">
    <w:name w:val="Body Text Indent Char"/>
    <w:basedOn w:val="DefaultParagraphFont"/>
    <w:link w:val="BodyTextIndent"/>
    <w:rsid w:val="003E1FD1"/>
    <w:rPr>
      <w:rFonts w:ascii="Arial" w:hAnsi="Arial" w:cs="Arial"/>
      <w:sz w:val="18"/>
      <w:szCs w:val="18"/>
      <w:lang w:eastAsia="en-GB"/>
    </w:rPr>
  </w:style>
  <w:style w:type="paragraph" w:styleId="BodyTextFirstIndent2">
    <w:name w:val="Body Text First Indent 2"/>
    <w:basedOn w:val="BodyTextIndent"/>
    <w:link w:val="BodyTextFirstIndent2Char"/>
    <w:rsid w:val="003E1FD1"/>
    <w:pPr>
      <w:spacing w:after="0"/>
      <w:ind w:left="360" w:firstLine="360"/>
    </w:pPr>
  </w:style>
  <w:style w:type="character" w:customStyle="1" w:styleId="BodyTextFirstIndent2Char">
    <w:name w:val="Body Text First Indent 2 Char"/>
    <w:basedOn w:val="BodyTextIndentChar"/>
    <w:link w:val="BodyTextFirstIndent2"/>
    <w:rsid w:val="003E1FD1"/>
    <w:rPr>
      <w:rFonts w:ascii="Arial" w:hAnsi="Arial" w:cs="Arial"/>
      <w:sz w:val="18"/>
      <w:szCs w:val="18"/>
      <w:lang w:eastAsia="en-GB"/>
    </w:rPr>
  </w:style>
  <w:style w:type="paragraph" w:styleId="TOCHeading">
    <w:name w:val="TOC Heading"/>
    <w:basedOn w:val="Heading1"/>
    <w:next w:val="Normal"/>
    <w:uiPriority w:val="39"/>
    <w:unhideWhenUsed/>
    <w:qFormat/>
    <w:rsid w:val="00450ED2"/>
    <w:pPr>
      <w:numPr>
        <w:numId w:val="0"/>
      </w:numPr>
      <w:spacing w:before="480" w:line="276" w:lineRule="auto"/>
      <w:outlineLvl w:val="9"/>
    </w:pPr>
    <w:rPr>
      <w:rFonts w:asciiTheme="majorHAnsi" w:hAnsiTheme="majorHAnsi"/>
      <w:noProof w:val="0"/>
      <w:color w:val="564242" w:themeColor="accent1"/>
      <w:kern w:val="0"/>
      <w:lang w:val="en-US"/>
    </w:rPr>
  </w:style>
  <w:style w:type="character" w:customStyle="1" w:styleId="HeaderChar">
    <w:name w:val="Header Char"/>
    <w:aliases w:val="Header H Char,Header H1 Char"/>
    <w:basedOn w:val="DefaultParagraphFont"/>
    <w:link w:val="Header"/>
    <w:uiPriority w:val="99"/>
    <w:rsid w:val="00C26376"/>
    <w:rPr>
      <w:rFonts w:ascii="Arial Narrow" w:hAnsi="Arial Narrow" w:cs="Arial"/>
      <w:sz w:val="22"/>
      <w:szCs w:val="18"/>
      <w:lang w:eastAsia="en-GB"/>
    </w:rPr>
  </w:style>
  <w:style w:type="paragraph" w:styleId="Title">
    <w:name w:val="Title"/>
    <w:basedOn w:val="Normal"/>
    <w:next w:val="Normal"/>
    <w:link w:val="TitleChar"/>
    <w:qFormat/>
    <w:rsid w:val="00CE00DB"/>
    <w:pPr>
      <w:spacing w:after="0"/>
      <w:contextualSpacing/>
    </w:pPr>
    <w:rPr>
      <w:rFonts w:eastAsiaTheme="majorEastAsia"/>
      <w:spacing w:val="-10"/>
      <w:kern w:val="28"/>
      <w:sz w:val="48"/>
      <w:szCs w:val="48"/>
    </w:rPr>
  </w:style>
  <w:style w:type="character" w:customStyle="1" w:styleId="TitleChar">
    <w:name w:val="Title Char"/>
    <w:basedOn w:val="DefaultParagraphFont"/>
    <w:link w:val="Title"/>
    <w:rsid w:val="00CE00DB"/>
    <w:rPr>
      <w:rFonts w:ascii="Arial" w:eastAsiaTheme="majorEastAsia" w:hAnsi="Arial" w:cs="Arial"/>
      <w:spacing w:val="-10"/>
      <w:kern w:val="28"/>
      <w:sz w:val="48"/>
      <w:szCs w:val="48"/>
      <w:lang w:val="en-AU" w:eastAsia="en-GB"/>
    </w:rPr>
  </w:style>
  <w:style w:type="character" w:styleId="SubtleReference">
    <w:name w:val="Subtle Reference"/>
    <w:basedOn w:val="DefaultParagraphFont"/>
    <w:uiPriority w:val="31"/>
    <w:qFormat/>
    <w:rsid w:val="003C348E"/>
    <w:rPr>
      <w:rFonts w:ascii="Arial" w:hAnsi="Arial"/>
      <w:color w:val="5A5A5A" w:themeColor="text1" w:themeTint="A5"/>
      <w:lang w:val="en-AU"/>
    </w:rPr>
  </w:style>
  <w:style w:type="paragraph" w:styleId="FootnoteText">
    <w:name w:val="footnote text"/>
    <w:basedOn w:val="Normal"/>
    <w:link w:val="FootnoteTextChar"/>
    <w:unhideWhenUsed/>
    <w:rsid w:val="003C348E"/>
    <w:pPr>
      <w:spacing w:after="0"/>
    </w:pPr>
    <w:rPr>
      <w:sz w:val="20"/>
      <w:szCs w:val="20"/>
    </w:rPr>
  </w:style>
  <w:style w:type="character" w:customStyle="1" w:styleId="FootnoteTextChar">
    <w:name w:val="Footnote Text Char"/>
    <w:basedOn w:val="DefaultParagraphFont"/>
    <w:link w:val="FootnoteText"/>
    <w:rsid w:val="003C348E"/>
    <w:rPr>
      <w:rFonts w:ascii="Arial Narrow" w:hAnsi="Arial Narrow" w:cs="Arial"/>
      <w:lang w:eastAsia="en-GB"/>
    </w:rPr>
  </w:style>
  <w:style w:type="character" w:styleId="FootnoteReference">
    <w:name w:val="footnote reference"/>
    <w:basedOn w:val="DefaultParagraphFont"/>
    <w:semiHidden/>
    <w:unhideWhenUsed/>
    <w:rsid w:val="003C348E"/>
    <w:rPr>
      <w:vertAlign w:val="superscript"/>
    </w:rPr>
  </w:style>
  <w:style w:type="paragraph" w:styleId="Subtitle">
    <w:name w:val="Subtitle"/>
    <w:basedOn w:val="Normal"/>
    <w:next w:val="Normal"/>
    <w:link w:val="SubtitleChar"/>
    <w:qFormat/>
    <w:rsid w:val="00563BC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3BC9"/>
    <w:rPr>
      <w:rFonts w:asciiTheme="minorHAnsi" w:eastAsiaTheme="minorEastAsia" w:hAnsiTheme="minorHAnsi" w:cstheme="minorBidi"/>
      <w:color w:val="5A5A5A" w:themeColor="text1" w:themeTint="A5"/>
      <w:spacing w:val="15"/>
      <w:sz w:val="22"/>
      <w:szCs w:val="22"/>
      <w:lang w:val="en-AU" w:eastAsia="en-GB"/>
    </w:rPr>
  </w:style>
  <w:style w:type="paragraph" w:customStyle="1" w:styleId="DDFlushLeftSubHeading">
    <w:name w:val="DD FlushLeft Sub Heading"/>
    <w:next w:val="Normal"/>
    <w:uiPriority w:val="39"/>
    <w:rsid w:val="004E2EFF"/>
    <w:pPr>
      <w:keepNext/>
      <w:spacing w:before="240" w:after="60" w:line="300" w:lineRule="atLeast"/>
      <w:outlineLvl w:val="0"/>
    </w:pPr>
    <w:rPr>
      <w:rFonts w:ascii="Arial Bold" w:eastAsia="MS PGothic" w:hAnsi="Arial Bold" w:cs="Arial"/>
      <w:b/>
      <w:color w:val="6D6E71"/>
      <w:spacing w:val="10"/>
      <w:kern w:val="32"/>
      <w:sz w:val="24"/>
      <w:szCs w:val="24"/>
      <w:lang w:val="en-GB" w:eastAsia="ja-JP"/>
    </w:rPr>
  </w:style>
  <w:style w:type="paragraph" w:customStyle="1" w:styleId="DDTableBodyText">
    <w:name w:val="DD Table Body Text"/>
    <w:rsid w:val="004E2EFF"/>
    <w:pPr>
      <w:spacing w:before="60" w:after="60" w:line="260" w:lineRule="atLeast"/>
    </w:pPr>
    <w:rPr>
      <w:rFonts w:ascii="Arial" w:hAnsi="Arial" w:cs="Arial"/>
      <w:color w:val="000000"/>
      <w:spacing w:val="8"/>
      <w:sz w:val="18"/>
      <w:szCs w:val="18"/>
      <w:lang w:val="en-GB" w:eastAsia="en-US"/>
    </w:rPr>
  </w:style>
  <w:style w:type="paragraph" w:customStyle="1" w:styleId="DDTableWhiteHeader">
    <w:name w:val="DD Table White Header"/>
    <w:rsid w:val="004E2EFF"/>
    <w:pPr>
      <w:spacing w:before="60" w:after="60" w:line="260" w:lineRule="atLeast"/>
    </w:pPr>
    <w:rPr>
      <w:rFonts w:ascii="Arial" w:hAnsi="Arial" w:cs="Arial"/>
      <w:b/>
      <w:color w:val="FFFFFF"/>
      <w:spacing w:val="8"/>
      <w:sz w:val="19"/>
      <w:szCs w:val="18"/>
      <w:lang w:val="en-GB" w:eastAsia="en-US"/>
    </w:rPr>
  </w:style>
  <w:style w:type="paragraph" w:customStyle="1" w:styleId="Closebullet">
    <w:name w:val="Close bullet"/>
    <w:basedOn w:val="ListParagraph"/>
    <w:link w:val="ClosebulletChar"/>
    <w:qFormat/>
    <w:rsid w:val="001826F2"/>
    <w:pPr>
      <w:numPr>
        <w:numId w:val="33"/>
      </w:numPr>
      <w:ind w:left="318" w:hanging="318"/>
    </w:pPr>
  </w:style>
  <w:style w:type="character" w:customStyle="1" w:styleId="ClosebulletChar">
    <w:name w:val="Close bullet Char"/>
    <w:basedOn w:val="DefaultParagraphFont"/>
    <w:link w:val="Closebullet"/>
    <w:rsid w:val="001826F2"/>
    <w:rPr>
      <w:rFonts w:ascii="Arial" w:eastAsiaTheme="minorEastAsia" w:hAnsi="Arial" w:cs="Arial"/>
      <w:sz w:val="24"/>
      <w:szCs w:val="24"/>
      <w:lang w:val="en-AU" w:eastAsia="en-GB"/>
    </w:rPr>
  </w:style>
  <w:style w:type="paragraph" w:styleId="Bibliography">
    <w:name w:val="Bibliography"/>
    <w:basedOn w:val="Normal"/>
    <w:next w:val="Normal"/>
    <w:uiPriority w:val="37"/>
    <w:unhideWhenUsed/>
    <w:rsid w:val="00A45ADB"/>
  </w:style>
  <w:style w:type="character" w:styleId="Strong">
    <w:name w:val="Strong"/>
    <w:basedOn w:val="DefaultParagraphFont"/>
    <w:qFormat/>
    <w:rsid w:val="009B1302"/>
    <w:rPr>
      <w:b/>
      <w:bCs/>
    </w:rPr>
  </w:style>
  <w:style w:type="paragraph" w:styleId="Caption">
    <w:name w:val="caption"/>
    <w:basedOn w:val="Normal"/>
    <w:next w:val="Normal"/>
    <w:unhideWhenUsed/>
    <w:qFormat/>
    <w:rsid w:val="00805B78"/>
    <w:pPr>
      <w:spacing w:line="240" w:lineRule="auto"/>
    </w:pPr>
    <w:rPr>
      <w:i/>
      <w:iCs/>
      <w:color w:val="1B1112" w:themeColor="text2"/>
      <w:sz w:val="18"/>
      <w:szCs w:val="18"/>
    </w:rPr>
  </w:style>
  <w:style w:type="paragraph" w:styleId="NoSpacing">
    <w:name w:val="No Spacing"/>
    <w:link w:val="NoSpacingChar"/>
    <w:uiPriority w:val="1"/>
    <w:qFormat/>
    <w:rsid w:val="005F66B9"/>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F66B9"/>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C9"/>
    <w:pPr>
      <w:tabs>
        <w:tab w:val="left" w:pos="720"/>
      </w:tabs>
      <w:spacing w:after="200" w:line="24" w:lineRule="atLeast"/>
    </w:pPr>
    <w:rPr>
      <w:rFonts w:ascii="Arial" w:eastAsiaTheme="minorEastAsia" w:hAnsi="Arial" w:cs="Arial"/>
      <w:sz w:val="24"/>
      <w:szCs w:val="24"/>
      <w:lang w:val="en-AU" w:eastAsia="en-GB"/>
    </w:rPr>
  </w:style>
  <w:style w:type="paragraph" w:styleId="Heading1">
    <w:name w:val="heading 1"/>
    <w:aliases w:val="Section Heading,Heading,1,A,3,heading,heading4,Kop 1-cust,headlevel"/>
    <w:basedOn w:val="Normal"/>
    <w:next w:val="Heading2"/>
    <w:link w:val="Heading1Char"/>
    <w:autoRedefine/>
    <w:qFormat/>
    <w:rsid w:val="00EB1B86"/>
    <w:pPr>
      <w:keepLines/>
      <w:numPr>
        <w:numId w:val="4"/>
      </w:numPr>
      <w:shd w:val="clear" w:color="auto" w:fill="BFBFBF"/>
      <w:tabs>
        <w:tab w:val="clear" w:pos="720"/>
      </w:tabs>
      <w:spacing w:before="360" w:line="288" w:lineRule="auto"/>
      <w:ind w:left="788" w:hanging="788"/>
      <w:outlineLvl w:val="0"/>
    </w:pPr>
    <w:rPr>
      <w:rFonts w:eastAsiaTheme="majorEastAsia" w:cstheme="majorBidi"/>
      <w:b/>
      <w:noProof/>
      <w:color w:val="000000" w:themeColor="text1"/>
      <w:kern w:val="28"/>
      <w:sz w:val="26"/>
      <w:szCs w:val="26"/>
      <w:lang w:eastAsia="en-US"/>
    </w:rPr>
  </w:style>
  <w:style w:type="paragraph" w:styleId="Heading2">
    <w:name w:val="heading 2"/>
    <w:basedOn w:val="Normal"/>
    <w:next w:val="Normal"/>
    <w:link w:val="Heading2Char"/>
    <w:uiPriority w:val="9"/>
    <w:qFormat/>
    <w:rsid w:val="00EB1B86"/>
    <w:pPr>
      <w:numPr>
        <w:ilvl w:val="1"/>
        <w:numId w:val="4"/>
      </w:numPr>
      <w:tabs>
        <w:tab w:val="clear" w:pos="720"/>
        <w:tab w:val="clear" w:pos="4546"/>
        <w:tab w:val="num" w:pos="851"/>
      </w:tabs>
      <w:spacing w:before="240" w:after="160"/>
      <w:ind w:left="788" w:hanging="788"/>
      <w:outlineLvl w:val="1"/>
    </w:pPr>
    <w:rPr>
      <w:bCs/>
      <w:iCs/>
    </w:rPr>
  </w:style>
  <w:style w:type="paragraph" w:styleId="Heading3">
    <w:name w:val="heading 3"/>
    <w:basedOn w:val="Normal"/>
    <w:next w:val="Normal"/>
    <w:link w:val="Heading3Char"/>
    <w:qFormat/>
    <w:rsid w:val="00296D12"/>
    <w:pPr>
      <w:numPr>
        <w:ilvl w:val="2"/>
        <w:numId w:val="4"/>
      </w:numPr>
      <w:tabs>
        <w:tab w:val="clear" w:pos="720"/>
        <w:tab w:val="clear" w:pos="4395"/>
        <w:tab w:val="num" w:pos="851"/>
      </w:tabs>
      <w:spacing w:after="160"/>
      <w:ind w:left="788" w:hanging="788"/>
      <w:outlineLvl w:val="2"/>
    </w:pPr>
    <w:rPr>
      <w:bCs/>
      <w:szCs w:val="22"/>
    </w:rPr>
  </w:style>
  <w:style w:type="paragraph" w:styleId="Heading4">
    <w:name w:val="heading 4"/>
    <w:basedOn w:val="Normal"/>
    <w:next w:val="Normal"/>
    <w:qFormat/>
    <w:rsid w:val="00B55D62"/>
    <w:pPr>
      <w:numPr>
        <w:ilvl w:val="3"/>
        <w:numId w:val="4"/>
      </w:numPr>
      <w:tabs>
        <w:tab w:val="clear" w:pos="720"/>
        <w:tab w:val="left" w:pos="1418"/>
      </w:tabs>
      <w:ind w:left="1418" w:hanging="567"/>
      <w:outlineLvl w:val="3"/>
    </w:pPr>
    <w:rPr>
      <w:bCs/>
    </w:rPr>
  </w:style>
  <w:style w:type="paragraph" w:styleId="Heading5">
    <w:name w:val="heading 5"/>
    <w:basedOn w:val="Normal"/>
    <w:next w:val="Normal"/>
    <w:qFormat/>
    <w:rsid w:val="00965EFF"/>
    <w:pPr>
      <w:ind w:left="851"/>
      <w:outlineLvl w:val="4"/>
    </w:pPr>
    <w:rPr>
      <w:rFonts w:eastAsiaTheme="minorHAnsi"/>
      <w:bCs/>
      <w:iCs/>
      <w:color w:val="000000"/>
      <w:szCs w:val="22"/>
    </w:rPr>
  </w:style>
  <w:style w:type="paragraph" w:styleId="Heading6">
    <w:name w:val="heading 6"/>
    <w:basedOn w:val="Heading5"/>
    <w:next w:val="Normal"/>
    <w:qFormat/>
    <w:rsid w:val="00B716F6"/>
    <w:pPr>
      <w:ind w:left="0"/>
      <w:outlineLvl w:val="5"/>
    </w:pPr>
  </w:style>
  <w:style w:type="paragraph" w:styleId="Heading7">
    <w:name w:val="heading 7"/>
    <w:basedOn w:val="Normal"/>
    <w:next w:val="Normal"/>
    <w:qFormat/>
    <w:rsid w:val="008B2D54"/>
    <w:pPr>
      <w:numPr>
        <w:ilvl w:val="6"/>
        <w:numId w:val="4"/>
      </w:numPr>
      <w:spacing w:before="240" w:after="60"/>
      <w:outlineLvl w:val="6"/>
    </w:pPr>
  </w:style>
  <w:style w:type="paragraph" w:styleId="Heading8">
    <w:name w:val="heading 8"/>
    <w:basedOn w:val="Normal"/>
    <w:next w:val="Normal"/>
    <w:qFormat/>
    <w:rsid w:val="008B2D54"/>
    <w:pPr>
      <w:numPr>
        <w:ilvl w:val="7"/>
        <w:numId w:val="4"/>
      </w:numPr>
      <w:spacing w:before="240" w:after="60"/>
      <w:outlineLvl w:val="7"/>
    </w:pPr>
    <w:rPr>
      <w:i/>
      <w:iCs/>
    </w:rPr>
  </w:style>
  <w:style w:type="paragraph" w:styleId="Heading9">
    <w:name w:val="heading 9"/>
    <w:basedOn w:val="Normal"/>
    <w:next w:val="Normal"/>
    <w:qFormat/>
    <w:rsid w:val="008B2D54"/>
    <w:pPr>
      <w:numPr>
        <w:ilvl w:val="8"/>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rsid w:val="00A13C93"/>
    <w:pPr>
      <w:keepNext/>
      <w:keepLines/>
      <w:tabs>
        <w:tab w:val="left" w:pos="567"/>
      </w:tabs>
      <w:ind w:left="357"/>
    </w:pPr>
    <w:rPr>
      <w:b/>
      <w:noProof/>
      <w:color w:val="993300"/>
      <w:sz w:val="28"/>
      <w:szCs w:val="20"/>
      <w:lang w:eastAsia="en-US"/>
    </w:rPr>
  </w:style>
  <w:style w:type="paragraph" w:customStyle="1" w:styleId="TableIndent1">
    <w:name w:val="Table Indent 1"/>
    <w:basedOn w:val="Normal"/>
    <w:rsid w:val="00A13C93"/>
    <w:pPr>
      <w:ind w:left="357"/>
    </w:pPr>
    <w:rPr>
      <w:noProof/>
      <w:sz w:val="20"/>
      <w:szCs w:val="20"/>
      <w:lang w:eastAsia="en-US"/>
    </w:rPr>
  </w:style>
  <w:style w:type="paragraph" w:customStyle="1" w:styleId="BodySingle">
    <w:name w:val="Body Single"/>
    <w:basedOn w:val="Normal"/>
    <w:rsid w:val="00A13C93"/>
    <w:pPr>
      <w:tabs>
        <w:tab w:val="left" w:pos="1440"/>
        <w:tab w:val="left" w:pos="2304"/>
      </w:tabs>
      <w:ind w:left="357"/>
    </w:pPr>
    <w:rPr>
      <w:noProof/>
      <w:sz w:val="20"/>
      <w:szCs w:val="20"/>
      <w:lang w:eastAsia="en-US"/>
    </w:rPr>
  </w:style>
  <w:style w:type="paragraph" w:styleId="BodyText">
    <w:name w:val="Body Text"/>
    <w:basedOn w:val="Normal"/>
    <w:rsid w:val="00302E86"/>
    <w:pPr>
      <w:ind w:left="1134"/>
    </w:pPr>
    <w:rPr>
      <w:szCs w:val="22"/>
      <w:lang w:eastAsia="en-US"/>
    </w:rPr>
  </w:style>
  <w:style w:type="table" w:styleId="TableGrid">
    <w:name w:val="Table Grid"/>
    <w:basedOn w:val="TableNormal"/>
    <w:rsid w:val="0015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head2">
    <w:name w:val="Major head 2"/>
    <w:basedOn w:val="Normal"/>
    <w:autoRedefine/>
    <w:rsid w:val="00540219"/>
    <w:pPr>
      <w:jc w:val="right"/>
    </w:pPr>
    <w:rPr>
      <w:i/>
      <w:noProof/>
      <w:sz w:val="40"/>
      <w:szCs w:val="40"/>
      <w:lang w:eastAsia="en-US"/>
    </w:rPr>
  </w:style>
  <w:style w:type="paragraph" w:customStyle="1" w:styleId="Default">
    <w:name w:val="Default"/>
    <w:rsid w:val="00597CEE"/>
    <w:pPr>
      <w:pBdr>
        <w:bottom w:val="single" w:sz="4" w:space="1" w:color="auto"/>
      </w:pBdr>
      <w:autoSpaceDE w:val="0"/>
      <w:autoSpaceDN w:val="0"/>
      <w:adjustRightInd w:val="0"/>
    </w:pPr>
    <w:rPr>
      <w:rFonts w:ascii="Arial" w:hAnsi="Arial" w:cs="Arial"/>
      <w:color w:val="000000"/>
      <w:sz w:val="18"/>
      <w:szCs w:val="18"/>
      <w:lang w:val="en-US" w:eastAsia="en-US"/>
    </w:rPr>
  </w:style>
  <w:style w:type="character" w:styleId="CommentReference">
    <w:name w:val="annotation reference"/>
    <w:basedOn w:val="DefaultParagraphFont"/>
    <w:semiHidden/>
    <w:rsid w:val="00C117F8"/>
    <w:rPr>
      <w:noProof w:val="0"/>
      <w:sz w:val="16"/>
      <w:szCs w:val="16"/>
      <w:lang w:val="en-GB"/>
    </w:rPr>
  </w:style>
  <w:style w:type="paragraph" w:styleId="CommentText">
    <w:name w:val="annotation text"/>
    <w:basedOn w:val="Normal"/>
    <w:semiHidden/>
    <w:rsid w:val="00C117F8"/>
    <w:pPr>
      <w:ind w:left="357"/>
    </w:pPr>
    <w:rPr>
      <w:noProof/>
      <w:sz w:val="20"/>
      <w:szCs w:val="20"/>
      <w:lang w:eastAsia="en-US"/>
    </w:rPr>
  </w:style>
  <w:style w:type="paragraph" w:styleId="BalloonText">
    <w:name w:val="Balloon Text"/>
    <w:basedOn w:val="Normal"/>
    <w:semiHidden/>
    <w:rsid w:val="00C117F8"/>
    <w:rPr>
      <w:rFonts w:ascii="Tahoma" w:hAnsi="Tahoma" w:cs="Tahoma"/>
      <w:sz w:val="16"/>
      <w:szCs w:val="16"/>
    </w:rPr>
  </w:style>
  <w:style w:type="paragraph" w:styleId="Footer">
    <w:name w:val="footer"/>
    <w:basedOn w:val="Normal"/>
    <w:link w:val="FooterChar"/>
    <w:uiPriority w:val="99"/>
    <w:rsid w:val="00BF2999"/>
    <w:pPr>
      <w:tabs>
        <w:tab w:val="center" w:pos="4153"/>
        <w:tab w:val="right" w:pos="8306"/>
      </w:tabs>
    </w:pPr>
  </w:style>
  <w:style w:type="character" w:styleId="PageNumber">
    <w:name w:val="page number"/>
    <w:basedOn w:val="DefaultParagraphFont"/>
    <w:rsid w:val="00BF2999"/>
  </w:style>
  <w:style w:type="paragraph" w:customStyle="1" w:styleId="Bullet1">
    <w:name w:val="Bullet 1"/>
    <w:basedOn w:val="Normal"/>
    <w:rsid w:val="001F7CE7"/>
    <w:pPr>
      <w:numPr>
        <w:numId w:val="5"/>
      </w:numPr>
      <w:tabs>
        <w:tab w:val="clear" w:pos="720"/>
        <w:tab w:val="clear" w:pos="1134"/>
        <w:tab w:val="num" w:pos="1418"/>
      </w:tabs>
      <w:ind w:left="1417" w:hanging="425"/>
      <w:contextualSpacing/>
    </w:pPr>
    <w:rPr>
      <w:noProof/>
      <w:snapToGrid w:val="0"/>
      <w:szCs w:val="22"/>
      <w:lang w:eastAsia="en-US"/>
    </w:rPr>
  </w:style>
  <w:style w:type="paragraph" w:customStyle="1" w:styleId="MajorHead">
    <w:name w:val="Major Head"/>
    <w:basedOn w:val="Normal"/>
    <w:next w:val="Normal"/>
    <w:rsid w:val="0012259C"/>
    <w:pPr>
      <w:keepNext/>
      <w:keepLines/>
      <w:pageBreakBefore/>
      <w:numPr>
        <w:numId w:val="1"/>
      </w:numPr>
      <w:tabs>
        <w:tab w:val="left" w:pos="567"/>
      </w:tabs>
      <w:spacing w:before="240" w:line="330" w:lineRule="atLeast"/>
      <w:ind w:left="357" w:hanging="357"/>
    </w:pPr>
    <w:rPr>
      <w:rFonts w:ascii="Arial Bold" w:hAnsi="Arial Bold"/>
      <w:b/>
      <w:noProof/>
      <w:color w:val="0A1B5F"/>
      <w:sz w:val="28"/>
      <w:szCs w:val="20"/>
      <w:lang w:eastAsia="en-US"/>
    </w:rPr>
  </w:style>
  <w:style w:type="paragraph" w:customStyle="1" w:styleId="MinorHead">
    <w:name w:val="Minor Head"/>
    <w:basedOn w:val="Normal"/>
    <w:next w:val="Normal"/>
    <w:autoRedefine/>
    <w:rsid w:val="001D31B8"/>
    <w:pPr>
      <w:keepNext/>
      <w:keepLines/>
    </w:pPr>
    <w:rPr>
      <w:noProof/>
      <w:u w:val="single"/>
      <w:lang w:eastAsia="en-US"/>
    </w:rPr>
  </w:style>
  <w:style w:type="paragraph" w:customStyle="1" w:styleId="table6">
    <w:name w:val="table6"/>
    <w:aliases w:val="sub,head1"/>
    <w:basedOn w:val="Normal"/>
    <w:autoRedefine/>
    <w:rsid w:val="003C429B"/>
    <w:pPr>
      <w:keepLines/>
      <w:autoSpaceDE w:val="0"/>
      <w:autoSpaceDN w:val="0"/>
      <w:adjustRightInd w:val="0"/>
      <w:textAlignment w:val="baseline"/>
    </w:pPr>
    <w:rPr>
      <w:b/>
      <w:noProof/>
      <w:sz w:val="20"/>
      <w:szCs w:val="20"/>
      <w:lang w:val="en-US" w:eastAsia="en-US"/>
    </w:rPr>
  </w:style>
  <w:style w:type="paragraph" w:customStyle="1" w:styleId="table">
    <w:name w:val="table"/>
    <w:aliases w:val="text3"/>
    <w:basedOn w:val="Normal"/>
    <w:rsid w:val="004559DB"/>
    <w:pPr>
      <w:keepLines/>
      <w:autoSpaceDE w:val="0"/>
      <w:autoSpaceDN w:val="0"/>
      <w:adjustRightInd w:val="0"/>
      <w:textAlignment w:val="baseline"/>
    </w:pPr>
    <w:rPr>
      <w:noProof/>
      <w:color w:val="000000"/>
      <w:szCs w:val="20"/>
      <w:lang w:val="en-US" w:eastAsia="en-US"/>
    </w:rPr>
  </w:style>
  <w:style w:type="paragraph" w:customStyle="1" w:styleId="TableText">
    <w:name w:val="Table Text"/>
    <w:autoRedefine/>
    <w:rsid w:val="003C429B"/>
    <w:rPr>
      <w:rFonts w:ascii="Arial" w:hAnsi="Arial"/>
      <w:snapToGrid w:val="0"/>
      <w:color w:val="000000"/>
      <w:sz w:val="18"/>
      <w:lang w:val="en-US" w:eastAsia="en-US"/>
    </w:rPr>
  </w:style>
  <w:style w:type="paragraph" w:styleId="CommentSubject">
    <w:name w:val="annotation subject"/>
    <w:basedOn w:val="CommentText"/>
    <w:next w:val="CommentText"/>
    <w:semiHidden/>
    <w:rsid w:val="00331B73"/>
    <w:pPr>
      <w:ind w:left="0"/>
    </w:pPr>
    <w:rPr>
      <w:rFonts w:ascii="Times New Roman" w:hAnsi="Times New Roman" w:cs="Times New Roman"/>
      <w:b/>
      <w:bCs/>
      <w:noProof w:val="0"/>
      <w:lang w:eastAsia="en-GB"/>
    </w:rPr>
  </w:style>
  <w:style w:type="paragraph" w:styleId="Header">
    <w:name w:val="header"/>
    <w:aliases w:val="Header H,Header H1"/>
    <w:basedOn w:val="Normal"/>
    <w:link w:val="HeaderChar"/>
    <w:uiPriority w:val="99"/>
    <w:rsid w:val="0066144B"/>
    <w:pPr>
      <w:tabs>
        <w:tab w:val="center" w:pos="4153"/>
        <w:tab w:val="right" w:pos="8306"/>
      </w:tabs>
    </w:pPr>
  </w:style>
  <w:style w:type="paragraph" w:customStyle="1" w:styleId="Address">
    <w:name w:val="Address"/>
    <w:basedOn w:val="Normal"/>
    <w:rsid w:val="0066144B"/>
    <w:pPr>
      <w:keepLines/>
      <w:framePr w:w="3005" w:h="567" w:hSpace="181" w:vSpace="181" w:wrap="around" w:hAnchor="page" w:xAlign="right" w:yAlign="top" w:anchorLock="1"/>
      <w:pBdr>
        <w:left w:val="single" w:sz="4" w:space="9" w:color="auto"/>
      </w:pBdr>
      <w:suppressAutoHyphens/>
      <w:spacing w:before="120" w:line="200" w:lineRule="exact"/>
      <w:ind w:right="284"/>
    </w:pPr>
    <w:rPr>
      <w:sz w:val="16"/>
      <w:szCs w:val="20"/>
      <w:lang w:eastAsia="en-US"/>
    </w:rPr>
  </w:style>
  <w:style w:type="paragraph" w:customStyle="1" w:styleId="Disclaimer">
    <w:name w:val="Disclaimer"/>
    <w:rsid w:val="007A683E"/>
    <w:pPr>
      <w:spacing w:after="20"/>
    </w:pPr>
    <w:rPr>
      <w:rFonts w:ascii="Arial" w:hAnsi="Arial"/>
      <w:noProof/>
      <w:sz w:val="12"/>
      <w:lang w:val="en-GB" w:eastAsia="en-US"/>
    </w:rPr>
  </w:style>
  <w:style w:type="paragraph" w:customStyle="1" w:styleId="BodyText1">
    <w:name w:val="Body Text1"/>
    <w:basedOn w:val="Normal"/>
    <w:rsid w:val="005140C9"/>
    <w:pPr>
      <w:suppressAutoHyphens/>
      <w:autoSpaceDE w:val="0"/>
      <w:autoSpaceDN w:val="0"/>
      <w:adjustRightInd w:val="0"/>
      <w:spacing w:after="227" w:line="288" w:lineRule="auto"/>
      <w:textAlignment w:val="baseline"/>
    </w:pPr>
    <w:rPr>
      <w:rFonts w:ascii="Helvetica 55 Roman" w:hAnsi="Helvetica 55 Roman" w:cs="Helvetica 55 Roman"/>
      <w:bCs/>
      <w:color w:val="000000"/>
      <w:sz w:val="16"/>
      <w:szCs w:val="16"/>
      <w:lang w:val="en-US"/>
    </w:rPr>
  </w:style>
  <w:style w:type="paragraph" w:customStyle="1" w:styleId="bullet">
    <w:name w:val="bullet"/>
    <w:basedOn w:val="Normal"/>
    <w:autoRedefine/>
    <w:rsid w:val="00343AF1"/>
    <w:pPr>
      <w:numPr>
        <w:numId w:val="2"/>
      </w:numPr>
      <w:tabs>
        <w:tab w:val="clear" w:pos="720"/>
      </w:tabs>
      <w:suppressAutoHyphens/>
      <w:autoSpaceDE w:val="0"/>
      <w:autoSpaceDN w:val="0"/>
      <w:adjustRightInd w:val="0"/>
      <w:ind w:left="993" w:hanging="426"/>
      <w:textAlignment w:val="baseline"/>
    </w:pPr>
    <w:rPr>
      <w:color w:val="000000"/>
      <w:szCs w:val="22"/>
      <w:lang w:val="en-US"/>
    </w:rPr>
  </w:style>
  <w:style w:type="paragraph" w:customStyle="1" w:styleId="bulletlast">
    <w:name w:val="bullet last"/>
    <w:basedOn w:val="Normal"/>
    <w:rsid w:val="00E6223E"/>
    <w:pPr>
      <w:suppressAutoHyphens/>
      <w:autoSpaceDE w:val="0"/>
      <w:autoSpaceDN w:val="0"/>
      <w:adjustRightInd w:val="0"/>
      <w:spacing w:after="227" w:line="288" w:lineRule="auto"/>
      <w:ind w:left="283" w:hanging="283"/>
      <w:textAlignment w:val="baseline"/>
    </w:pPr>
    <w:rPr>
      <w:bCs/>
      <w:color w:val="000000"/>
      <w:lang w:val="en-US"/>
    </w:rPr>
  </w:style>
  <w:style w:type="paragraph" w:customStyle="1" w:styleId="Quote1">
    <w:name w:val="Quote1"/>
    <w:basedOn w:val="Normal"/>
    <w:rsid w:val="005E3F76"/>
    <w:pPr>
      <w:suppressAutoHyphens/>
      <w:autoSpaceDE w:val="0"/>
      <w:autoSpaceDN w:val="0"/>
      <w:adjustRightInd w:val="0"/>
      <w:spacing w:after="227" w:line="288" w:lineRule="auto"/>
      <w:jc w:val="center"/>
      <w:textAlignment w:val="baseline"/>
    </w:pPr>
    <w:rPr>
      <w:rFonts w:ascii="Helvetica 55 Roman" w:hAnsi="Helvetica 55 Roman" w:cs="Helvetica 55 Roman"/>
      <w:b/>
      <w:bCs/>
      <w:i/>
      <w:iCs/>
      <w:color w:val="7B0A14"/>
      <w:sz w:val="36"/>
      <w:szCs w:val="36"/>
      <w:lang w:val="en-US"/>
    </w:rPr>
  </w:style>
  <w:style w:type="paragraph" w:customStyle="1" w:styleId="connectinghead">
    <w:name w:val="connecting head"/>
    <w:rsid w:val="005E3F76"/>
    <w:rPr>
      <w:rFonts w:ascii="Arial" w:hAnsi="Arial"/>
      <w:color w:val="FFFFFF"/>
      <w:sz w:val="56"/>
      <w:szCs w:val="56"/>
      <w:lang w:eastAsia="en-GB"/>
    </w:rPr>
  </w:style>
  <w:style w:type="paragraph" w:customStyle="1" w:styleId="intro">
    <w:name w:val="intro"/>
    <w:basedOn w:val="Normal"/>
    <w:rsid w:val="005E3F76"/>
    <w:pPr>
      <w:keepLines/>
      <w:tabs>
        <w:tab w:val="left" w:pos="2840"/>
        <w:tab w:val="left" w:pos="7360"/>
      </w:tabs>
      <w:suppressAutoHyphens/>
      <w:autoSpaceDE w:val="0"/>
      <w:autoSpaceDN w:val="0"/>
      <w:adjustRightInd w:val="0"/>
      <w:spacing w:after="227" w:line="288" w:lineRule="auto"/>
      <w:textAlignment w:val="baseline"/>
    </w:pPr>
    <w:rPr>
      <w:rFonts w:ascii="Helvetica 55 Roman" w:hAnsi="Helvetica 55 Roman" w:cs="Helvetica 55 Roman"/>
      <w:b/>
      <w:bCs/>
      <w:color w:val="867E16"/>
    </w:rPr>
  </w:style>
  <w:style w:type="paragraph" w:customStyle="1" w:styleId="headlevel1">
    <w:name w:val="headlevel 1"/>
    <w:basedOn w:val="Normal"/>
    <w:rsid w:val="005E3F76"/>
    <w:pPr>
      <w:keepLines/>
      <w:tabs>
        <w:tab w:val="left" w:pos="2840"/>
        <w:tab w:val="left" w:pos="7360"/>
      </w:tabs>
      <w:suppressAutoHyphens/>
      <w:autoSpaceDE w:val="0"/>
      <w:autoSpaceDN w:val="0"/>
      <w:adjustRightInd w:val="0"/>
      <w:spacing w:before="283" w:after="227" w:line="288" w:lineRule="auto"/>
      <w:textAlignment w:val="baseline"/>
    </w:pPr>
    <w:rPr>
      <w:rFonts w:ascii="Helvetica 55 Roman" w:hAnsi="Helvetica 55 Roman" w:cs="Helvetica 55 Roman"/>
      <w:i/>
      <w:iCs/>
      <w:color w:val="CBCB1B"/>
      <w:lang w:val="en-US"/>
    </w:rPr>
  </w:style>
  <w:style w:type="paragraph" w:customStyle="1" w:styleId="bodytextless">
    <w:name w:val="body text less"/>
    <w:basedOn w:val="Normal"/>
    <w:rsid w:val="005E3F76"/>
    <w:pPr>
      <w:keepLines/>
      <w:tabs>
        <w:tab w:val="left" w:pos="2540"/>
        <w:tab w:val="left" w:pos="4840"/>
        <w:tab w:val="left" w:pos="7360"/>
      </w:tabs>
      <w:suppressAutoHyphens/>
      <w:autoSpaceDE w:val="0"/>
      <w:autoSpaceDN w:val="0"/>
      <w:adjustRightInd w:val="0"/>
      <w:spacing w:after="57" w:line="288" w:lineRule="auto"/>
      <w:textAlignment w:val="baseline"/>
    </w:pPr>
    <w:rPr>
      <w:rFonts w:ascii="Helvetica 55 Roman" w:hAnsi="Helvetica 55 Roman" w:cs="Helvetica 55 Roman"/>
      <w:b/>
      <w:bCs/>
      <w:color w:val="867E16"/>
      <w:sz w:val="20"/>
      <w:szCs w:val="20"/>
    </w:rPr>
  </w:style>
  <w:style w:type="paragraph" w:customStyle="1" w:styleId="bodytextlessright">
    <w:name w:val="body text less right"/>
    <w:basedOn w:val="Normal"/>
    <w:rsid w:val="005E3F76"/>
    <w:pPr>
      <w:keepLines/>
      <w:tabs>
        <w:tab w:val="right" w:pos="2660"/>
        <w:tab w:val="right" w:pos="4400"/>
        <w:tab w:val="left" w:pos="7360"/>
      </w:tabs>
      <w:suppressAutoHyphens/>
      <w:autoSpaceDE w:val="0"/>
      <w:autoSpaceDN w:val="0"/>
      <w:adjustRightInd w:val="0"/>
      <w:spacing w:after="57" w:line="288" w:lineRule="auto"/>
      <w:textAlignment w:val="baseline"/>
    </w:pPr>
    <w:rPr>
      <w:rFonts w:ascii="Helvetica 55 Roman" w:hAnsi="Helvetica 55 Roman" w:cs="Helvetica 55 Roman"/>
      <w:b/>
      <w:bCs/>
      <w:color w:val="867E16"/>
      <w:sz w:val="20"/>
      <w:szCs w:val="20"/>
    </w:rPr>
  </w:style>
  <w:style w:type="paragraph" w:customStyle="1" w:styleId="offices">
    <w:name w:val="offices"/>
    <w:basedOn w:val="Normal"/>
    <w:rsid w:val="005E3F76"/>
    <w:pPr>
      <w:keepLines/>
      <w:tabs>
        <w:tab w:val="left" w:pos="180"/>
        <w:tab w:val="left" w:pos="2160"/>
        <w:tab w:val="left" w:pos="2380"/>
        <w:tab w:val="left" w:pos="6120"/>
        <w:tab w:val="left" w:pos="6300"/>
      </w:tabs>
      <w:suppressAutoHyphens/>
      <w:autoSpaceDE w:val="0"/>
      <w:autoSpaceDN w:val="0"/>
      <w:adjustRightInd w:val="0"/>
      <w:spacing w:after="57" w:line="288" w:lineRule="auto"/>
      <w:textAlignment w:val="baseline"/>
    </w:pPr>
    <w:rPr>
      <w:rFonts w:ascii="Helvetica 55 Roman" w:hAnsi="Helvetica 55 Roman" w:cs="Helvetica 55 Roman"/>
      <w:b/>
      <w:bCs/>
      <w:color w:val="867E16"/>
      <w:sz w:val="20"/>
      <w:szCs w:val="20"/>
    </w:rPr>
  </w:style>
  <w:style w:type="paragraph" w:customStyle="1" w:styleId="CharCharCharCharCharCharCharCharCharCharCharCharCharCharCharCharCharChar">
    <w:name w:val="Char Char Char Char Char Char Char Char Char Char Char Char Char Char Char Char Char Char"/>
    <w:basedOn w:val="Normal"/>
    <w:autoRedefine/>
    <w:rsid w:val="001D4D5F"/>
    <w:pPr>
      <w:autoSpaceDE w:val="0"/>
      <w:autoSpaceDN w:val="0"/>
      <w:adjustRightInd w:val="0"/>
    </w:pPr>
    <w:rPr>
      <w:sz w:val="20"/>
      <w:szCs w:val="20"/>
      <w:lang w:eastAsia="en-ZA"/>
    </w:rPr>
  </w:style>
  <w:style w:type="paragraph" w:customStyle="1" w:styleId="TableBullet1">
    <w:name w:val="Table Bullet 1"/>
    <w:basedOn w:val="Normal"/>
    <w:rsid w:val="007A6635"/>
    <w:rPr>
      <w:szCs w:val="20"/>
      <w:lang w:eastAsia="en-US"/>
    </w:rPr>
  </w:style>
  <w:style w:type="paragraph" w:styleId="TOC1">
    <w:name w:val="toc 1"/>
    <w:basedOn w:val="Normal"/>
    <w:next w:val="Normal"/>
    <w:autoRedefine/>
    <w:uiPriority w:val="39"/>
    <w:qFormat/>
    <w:rsid w:val="00306C88"/>
    <w:pPr>
      <w:tabs>
        <w:tab w:val="left" w:pos="900"/>
        <w:tab w:val="right" w:leader="dot" w:pos="8302"/>
      </w:tabs>
      <w:spacing w:before="60" w:after="60" w:line="240" w:lineRule="atLeast"/>
      <w:ind w:left="181"/>
    </w:pPr>
    <w:rPr>
      <w:b/>
      <w:bCs/>
      <w:noProof/>
      <w:color w:val="3B3531" w:themeColor="background2" w:themeShade="40"/>
      <w:szCs w:val="28"/>
      <w:lang w:eastAsia="en-US"/>
    </w:rPr>
  </w:style>
  <w:style w:type="paragraph" w:styleId="TOC2">
    <w:name w:val="toc 2"/>
    <w:basedOn w:val="Normal"/>
    <w:next w:val="Normal"/>
    <w:autoRedefine/>
    <w:uiPriority w:val="39"/>
    <w:qFormat/>
    <w:rsid w:val="005F67E0"/>
    <w:pPr>
      <w:tabs>
        <w:tab w:val="left" w:pos="900"/>
        <w:tab w:val="left" w:pos="1320"/>
        <w:tab w:val="right" w:leader="dot" w:pos="8302"/>
      </w:tabs>
      <w:spacing w:after="60"/>
      <w:ind w:left="709"/>
    </w:pPr>
    <w:rPr>
      <w:noProof/>
      <w:szCs w:val="22"/>
      <w:lang w:eastAsia="en-US"/>
    </w:rPr>
  </w:style>
  <w:style w:type="character" w:styleId="Hyperlink">
    <w:name w:val="Hyperlink"/>
    <w:basedOn w:val="DefaultParagraphFont"/>
    <w:uiPriority w:val="99"/>
    <w:rsid w:val="0014679A"/>
    <w:rPr>
      <w:rFonts w:ascii="Arial" w:hAnsi="Arial"/>
      <w:color w:val="3B3531" w:themeColor="background2" w:themeShade="40"/>
      <w:sz w:val="18"/>
      <w:u w:val="single"/>
    </w:rPr>
  </w:style>
  <w:style w:type="paragraph" w:customStyle="1" w:styleId="1Heading">
    <w:name w:val="1 Heading"/>
    <w:basedOn w:val="Heading1"/>
    <w:next w:val="Heading2"/>
    <w:rsid w:val="008B2D54"/>
    <w:pPr>
      <w:numPr>
        <w:numId w:val="3"/>
      </w:numPr>
    </w:pPr>
  </w:style>
  <w:style w:type="paragraph" w:styleId="TOC3">
    <w:name w:val="toc 3"/>
    <w:basedOn w:val="Normal"/>
    <w:next w:val="Normal"/>
    <w:autoRedefine/>
    <w:uiPriority w:val="39"/>
    <w:qFormat/>
    <w:rsid w:val="00815690"/>
    <w:pPr>
      <w:tabs>
        <w:tab w:val="left" w:pos="1440"/>
        <w:tab w:val="right" w:leader="dot" w:pos="8302"/>
      </w:tabs>
      <w:ind w:left="440"/>
    </w:pPr>
  </w:style>
  <w:style w:type="paragraph" w:customStyle="1" w:styleId="Char">
    <w:name w:val="Char"/>
    <w:basedOn w:val="Normal"/>
    <w:rsid w:val="00DA639B"/>
    <w:pPr>
      <w:jc w:val="center"/>
    </w:pPr>
    <w:rPr>
      <w:lang w:val="en-US" w:eastAsia="en-US"/>
    </w:rPr>
  </w:style>
  <w:style w:type="paragraph" w:customStyle="1" w:styleId="DefaultText">
    <w:name w:val="Default Text"/>
    <w:basedOn w:val="Normal"/>
    <w:rsid w:val="00E27CD8"/>
    <w:rPr>
      <w:snapToGrid w:val="0"/>
      <w:szCs w:val="20"/>
      <w:lang w:eastAsia="en-US"/>
    </w:rPr>
  </w:style>
  <w:style w:type="paragraph" w:styleId="BodyText2">
    <w:name w:val="Body Text 2"/>
    <w:basedOn w:val="Normal"/>
    <w:rsid w:val="004A34B5"/>
    <w:pPr>
      <w:numPr>
        <w:numId w:val="7"/>
      </w:numPr>
      <w:tabs>
        <w:tab w:val="clear" w:pos="720"/>
        <w:tab w:val="left" w:pos="993"/>
      </w:tabs>
      <w:ind w:left="992" w:hanging="425"/>
    </w:pPr>
    <w:rPr>
      <w:lang w:eastAsia="en-US"/>
    </w:rPr>
  </w:style>
  <w:style w:type="character" w:customStyle="1" w:styleId="FooterChar">
    <w:name w:val="Footer Char"/>
    <w:basedOn w:val="DefaultParagraphFont"/>
    <w:link w:val="Footer"/>
    <w:uiPriority w:val="99"/>
    <w:rsid w:val="005C04F0"/>
    <w:rPr>
      <w:sz w:val="22"/>
      <w:szCs w:val="24"/>
      <w:lang w:eastAsia="en-GB"/>
    </w:rPr>
  </w:style>
  <w:style w:type="paragraph" w:styleId="ListParagraph">
    <w:name w:val="List Paragraph"/>
    <w:basedOn w:val="Normal"/>
    <w:uiPriority w:val="34"/>
    <w:qFormat/>
    <w:rsid w:val="009D7DAB"/>
    <w:pPr>
      <w:numPr>
        <w:numId w:val="6"/>
      </w:numPr>
      <w:tabs>
        <w:tab w:val="clear" w:pos="720"/>
      </w:tabs>
      <w:ind w:left="1985" w:hanging="567"/>
    </w:pPr>
  </w:style>
  <w:style w:type="table" w:styleId="Table3Deffects2">
    <w:name w:val="Table 3D effects 2"/>
    <w:basedOn w:val="TableNormal"/>
    <w:rsid w:val="00E71DA3"/>
    <w:pPr>
      <w:tabs>
        <w:tab w:val="left" w:pos="720"/>
      </w:tabs>
      <w:spacing w:line="360" w:lineRule="auto"/>
      <w:ind w:left="578"/>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E71DA3"/>
    <w:pPr>
      <w:tabs>
        <w:tab w:val="left" w:pos="720"/>
      </w:tabs>
      <w:spacing w:line="360" w:lineRule="auto"/>
      <w:ind w:left="578"/>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2Char">
    <w:name w:val="Heading 2 Char"/>
    <w:basedOn w:val="DefaultParagraphFont"/>
    <w:link w:val="Heading2"/>
    <w:uiPriority w:val="9"/>
    <w:rsid w:val="00EB1B86"/>
    <w:rPr>
      <w:rFonts w:ascii="Arial" w:eastAsiaTheme="minorEastAsia" w:hAnsi="Arial" w:cs="Arial"/>
      <w:bCs/>
      <w:iCs/>
      <w:sz w:val="24"/>
      <w:szCs w:val="24"/>
      <w:lang w:val="en-AU" w:eastAsia="en-GB"/>
    </w:rPr>
  </w:style>
  <w:style w:type="character" w:customStyle="1" w:styleId="Heading3Char">
    <w:name w:val="Heading 3 Char"/>
    <w:basedOn w:val="DefaultParagraphFont"/>
    <w:link w:val="Heading3"/>
    <w:rsid w:val="00296D12"/>
    <w:rPr>
      <w:rFonts w:ascii="Arial" w:hAnsi="Arial" w:cs="Arial"/>
      <w:bCs/>
      <w:sz w:val="22"/>
      <w:szCs w:val="22"/>
      <w:lang w:eastAsia="en-GB"/>
    </w:rPr>
  </w:style>
  <w:style w:type="character" w:customStyle="1" w:styleId="Heading1Char">
    <w:name w:val="Heading 1 Char"/>
    <w:aliases w:val="Section Heading Char,Heading Char,1 Char,A Char,3 Char,heading Char,heading4 Char,Kop 1-cust Char,headlevel Char"/>
    <w:basedOn w:val="DefaultParagraphFont"/>
    <w:link w:val="Heading1"/>
    <w:rsid w:val="00EB1B86"/>
    <w:rPr>
      <w:rFonts w:ascii="Arial" w:eastAsiaTheme="majorEastAsia" w:hAnsi="Arial" w:cstheme="majorBidi"/>
      <w:b/>
      <w:noProof/>
      <w:color w:val="000000" w:themeColor="text1"/>
      <w:kern w:val="28"/>
      <w:sz w:val="26"/>
      <w:szCs w:val="26"/>
      <w:shd w:val="clear" w:color="auto" w:fill="BFBFBF"/>
      <w:lang w:val="en-AU" w:eastAsia="en-US"/>
    </w:rPr>
  </w:style>
  <w:style w:type="paragraph" w:customStyle="1" w:styleId="Normelleft">
    <w:name w:val="Normel left"/>
    <w:basedOn w:val="Normal"/>
    <w:qFormat/>
    <w:rsid w:val="004773CF"/>
    <w:pPr>
      <w:tabs>
        <w:tab w:val="clear" w:pos="720"/>
        <w:tab w:val="left" w:pos="-10"/>
      </w:tabs>
      <w:spacing w:after="120" w:line="20" w:lineRule="atLeast"/>
      <w:ind w:left="-11"/>
    </w:pPr>
    <w:rPr>
      <w:rFonts w:eastAsia="Times New Roman"/>
      <w:sz w:val="20"/>
      <w:szCs w:val="20"/>
      <w:lang w:eastAsia="en-ZA"/>
    </w:rPr>
  </w:style>
  <w:style w:type="paragraph" w:customStyle="1" w:styleId="StyleNormelleftJustifiedLeft-002cm">
    <w:name w:val="Style Normel left + Justified Left:  -0.02 cm"/>
    <w:basedOn w:val="Normelleft"/>
    <w:rsid w:val="00597CEE"/>
    <w:pPr>
      <w:ind w:left="0"/>
      <w:jc w:val="both"/>
    </w:pPr>
    <w:rPr>
      <w:rFonts w:cs="Times New Roman"/>
    </w:rPr>
  </w:style>
  <w:style w:type="paragraph" w:styleId="List2">
    <w:name w:val="List 2"/>
    <w:basedOn w:val="Normal"/>
    <w:rsid w:val="003E1FD1"/>
    <w:pPr>
      <w:ind w:left="566" w:hanging="283"/>
      <w:contextualSpacing/>
    </w:pPr>
  </w:style>
  <w:style w:type="paragraph" w:styleId="List3">
    <w:name w:val="List 3"/>
    <w:basedOn w:val="Normal"/>
    <w:rsid w:val="003E1FD1"/>
    <w:pPr>
      <w:ind w:left="849" w:hanging="283"/>
      <w:contextualSpacing/>
    </w:pPr>
  </w:style>
  <w:style w:type="paragraph" w:styleId="List4">
    <w:name w:val="List 4"/>
    <w:basedOn w:val="Normal"/>
    <w:rsid w:val="003E1FD1"/>
    <w:pPr>
      <w:ind w:left="1132" w:hanging="283"/>
      <w:contextualSpacing/>
    </w:pPr>
  </w:style>
  <w:style w:type="paragraph" w:styleId="BodyTextIndent">
    <w:name w:val="Body Text Indent"/>
    <w:basedOn w:val="Normal"/>
    <w:link w:val="BodyTextIndentChar"/>
    <w:rsid w:val="003E1FD1"/>
    <w:pPr>
      <w:ind w:left="283"/>
    </w:pPr>
  </w:style>
  <w:style w:type="character" w:customStyle="1" w:styleId="BodyTextIndentChar">
    <w:name w:val="Body Text Indent Char"/>
    <w:basedOn w:val="DefaultParagraphFont"/>
    <w:link w:val="BodyTextIndent"/>
    <w:rsid w:val="003E1FD1"/>
    <w:rPr>
      <w:rFonts w:ascii="Arial" w:hAnsi="Arial" w:cs="Arial"/>
      <w:sz w:val="18"/>
      <w:szCs w:val="18"/>
      <w:lang w:eastAsia="en-GB"/>
    </w:rPr>
  </w:style>
  <w:style w:type="paragraph" w:styleId="BodyTextFirstIndent2">
    <w:name w:val="Body Text First Indent 2"/>
    <w:basedOn w:val="BodyTextIndent"/>
    <w:link w:val="BodyTextFirstIndent2Char"/>
    <w:rsid w:val="003E1FD1"/>
    <w:pPr>
      <w:spacing w:after="0"/>
      <w:ind w:left="360" w:firstLine="360"/>
    </w:pPr>
  </w:style>
  <w:style w:type="character" w:customStyle="1" w:styleId="BodyTextFirstIndent2Char">
    <w:name w:val="Body Text First Indent 2 Char"/>
    <w:basedOn w:val="BodyTextIndentChar"/>
    <w:link w:val="BodyTextFirstIndent2"/>
    <w:rsid w:val="003E1FD1"/>
    <w:rPr>
      <w:rFonts w:ascii="Arial" w:hAnsi="Arial" w:cs="Arial"/>
      <w:sz w:val="18"/>
      <w:szCs w:val="18"/>
      <w:lang w:eastAsia="en-GB"/>
    </w:rPr>
  </w:style>
  <w:style w:type="paragraph" w:styleId="TOCHeading">
    <w:name w:val="TOC Heading"/>
    <w:basedOn w:val="Heading1"/>
    <w:next w:val="Normal"/>
    <w:uiPriority w:val="39"/>
    <w:unhideWhenUsed/>
    <w:qFormat/>
    <w:rsid w:val="00450ED2"/>
    <w:pPr>
      <w:numPr>
        <w:numId w:val="0"/>
      </w:numPr>
      <w:spacing w:before="480" w:line="276" w:lineRule="auto"/>
      <w:outlineLvl w:val="9"/>
    </w:pPr>
    <w:rPr>
      <w:rFonts w:asciiTheme="majorHAnsi" w:hAnsiTheme="majorHAnsi"/>
      <w:noProof w:val="0"/>
      <w:color w:val="564242" w:themeColor="accent1"/>
      <w:kern w:val="0"/>
      <w:lang w:val="en-US"/>
    </w:rPr>
  </w:style>
  <w:style w:type="character" w:customStyle="1" w:styleId="HeaderChar">
    <w:name w:val="Header Char"/>
    <w:aliases w:val="Header H Char,Header H1 Char"/>
    <w:basedOn w:val="DefaultParagraphFont"/>
    <w:link w:val="Header"/>
    <w:uiPriority w:val="99"/>
    <w:rsid w:val="00C26376"/>
    <w:rPr>
      <w:rFonts w:ascii="Arial Narrow" w:hAnsi="Arial Narrow" w:cs="Arial"/>
      <w:sz w:val="22"/>
      <w:szCs w:val="18"/>
      <w:lang w:eastAsia="en-GB"/>
    </w:rPr>
  </w:style>
  <w:style w:type="paragraph" w:styleId="Title">
    <w:name w:val="Title"/>
    <w:basedOn w:val="Normal"/>
    <w:next w:val="Normal"/>
    <w:link w:val="TitleChar"/>
    <w:qFormat/>
    <w:rsid w:val="00CE00DB"/>
    <w:pPr>
      <w:spacing w:after="0"/>
      <w:contextualSpacing/>
    </w:pPr>
    <w:rPr>
      <w:rFonts w:eastAsiaTheme="majorEastAsia"/>
      <w:spacing w:val="-10"/>
      <w:kern w:val="28"/>
      <w:sz w:val="48"/>
      <w:szCs w:val="48"/>
    </w:rPr>
  </w:style>
  <w:style w:type="character" w:customStyle="1" w:styleId="TitleChar">
    <w:name w:val="Title Char"/>
    <w:basedOn w:val="DefaultParagraphFont"/>
    <w:link w:val="Title"/>
    <w:rsid w:val="00CE00DB"/>
    <w:rPr>
      <w:rFonts w:ascii="Arial" w:eastAsiaTheme="majorEastAsia" w:hAnsi="Arial" w:cs="Arial"/>
      <w:spacing w:val="-10"/>
      <w:kern w:val="28"/>
      <w:sz w:val="48"/>
      <w:szCs w:val="48"/>
      <w:lang w:val="en-AU" w:eastAsia="en-GB"/>
    </w:rPr>
  </w:style>
  <w:style w:type="character" w:styleId="SubtleReference">
    <w:name w:val="Subtle Reference"/>
    <w:basedOn w:val="DefaultParagraphFont"/>
    <w:uiPriority w:val="31"/>
    <w:qFormat/>
    <w:rsid w:val="003C348E"/>
    <w:rPr>
      <w:rFonts w:ascii="Arial" w:hAnsi="Arial"/>
      <w:color w:val="5A5A5A" w:themeColor="text1" w:themeTint="A5"/>
      <w:lang w:val="en-AU"/>
    </w:rPr>
  </w:style>
  <w:style w:type="paragraph" w:styleId="FootnoteText">
    <w:name w:val="footnote text"/>
    <w:basedOn w:val="Normal"/>
    <w:link w:val="FootnoteTextChar"/>
    <w:unhideWhenUsed/>
    <w:rsid w:val="003C348E"/>
    <w:pPr>
      <w:spacing w:after="0"/>
    </w:pPr>
    <w:rPr>
      <w:sz w:val="20"/>
      <w:szCs w:val="20"/>
    </w:rPr>
  </w:style>
  <w:style w:type="character" w:customStyle="1" w:styleId="FootnoteTextChar">
    <w:name w:val="Footnote Text Char"/>
    <w:basedOn w:val="DefaultParagraphFont"/>
    <w:link w:val="FootnoteText"/>
    <w:rsid w:val="003C348E"/>
    <w:rPr>
      <w:rFonts w:ascii="Arial Narrow" w:hAnsi="Arial Narrow" w:cs="Arial"/>
      <w:lang w:eastAsia="en-GB"/>
    </w:rPr>
  </w:style>
  <w:style w:type="character" w:styleId="FootnoteReference">
    <w:name w:val="footnote reference"/>
    <w:basedOn w:val="DefaultParagraphFont"/>
    <w:semiHidden/>
    <w:unhideWhenUsed/>
    <w:rsid w:val="003C348E"/>
    <w:rPr>
      <w:vertAlign w:val="superscript"/>
    </w:rPr>
  </w:style>
  <w:style w:type="paragraph" w:styleId="Subtitle">
    <w:name w:val="Subtitle"/>
    <w:basedOn w:val="Normal"/>
    <w:next w:val="Normal"/>
    <w:link w:val="SubtitleChar"/>
    <w:qFormat/>
    <w:rsid w:val="00563BC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3BC9"/>
    <w:rPr>
      <w:rFonts w:asciiTheme="minorHAnsi" w:eastAsiaTheme="minorEastAsia" w:hAnsiTheme="minorHAnsi" w:cstheme="minorBidi"/>
      <w:color w:val="5A5A5A" w:themeColor="text1" w:themeTint="A5"/>
      <w:spacing w:val="15"/>
      <w:sz w:val="22"/>
      <w:szCs w:val="22"/>
      <w:lang w:val="en-AU" w:eastAsia="en-GB"/>
    </w:rPr>
  </w:style>
  <w:style w:type="paragraph" w:customStyle="1" w:styleId="DDFlushLeftSubHeading">
    <w:name w:val="DD FlushLeft Sub Heading"/>
    <w:next w:val="Normal"/>
    <w:uiPriority w:val="39"/>
    <w:rsid w:val="004E2EFF"/>
    <w:pPr>
      <w:keepNext/>
      <w:spacing w:before="240" w:after="60" w:line="300" w:lineRule="atLeast"/>
      <w:outlineLvl w:val="0"/>
    </w:pPr>
    <w:rPr>
      <w:rFonts w:ascii="Arial Bold" w:eastAsia="MS PGothic" w:hAnsi="Arial Bold" w:cs="Arial"/>
      <w:b/>
      <w:color w:val="6D6E71"/>
      <w:spacing w:val="10"/>
      <w:kern w:val="32"/>
      <w:sz w:val="24"/>
      <w:szCs w:val="24"/>
      <w:lang w:val="en-GB" w:eastAsia="ja-JP"/>
    </w:rPr>
  </w:style>
  <w:style w:type="paragraph" w:customStyle="1" w:styleId="DDTableBodyText">
    <w:name w:val="DD Table Body Text"/>
    <w:rsid w:val="004E2EFF"/>
    <w:pPr>
      <w:spacing w:before="60" w:after="60" w:line="260" w:lineRule="atLeast"/>
    </w:pPr>
    <w:rPr>
      <w:rFonts w:ascii="Arial" w:hAnsi="Arial" w:cs="Arial"/>
      <w:color w:val="000000"/>
      <w:spacing w:val="8"/>
      <w:sz w:val="18"/>
      <w:szCs w:val="18"/>
      <w:lang w:val="en-GB" w:eastAsia="en-US"/>
    </w:rPr>
  </w:style>
  <w:style w:type="paragraph" w:customStyle="1" w:styleId="DDTableWhiteHeader">
    <w:name w:val="DD Table White Header"/>
    <w:rsid w:val="004E2EFF"/>
    <w:pPr>
      <w:spacing w:before="60" w:after="60" w:line="260" w:lineRule="atLeast"/>
    </w:pPr>
    <w:rPr>
      <w:rFonts w:ascii="Arial" w:hAnsi="Arial" w:cs="Arial"/>
      <w:b/>
      <w:color w:val="FFFFFF"/>
      <w:spacing w:val="8"/>
      <w:sz w:val="19"/>
      <w:szCs w:val="18"/>
      <w:lang w:val="en-GB" w:eastAsia="en-US"/>
    </w:rPr>
  </w:style>
  <w:style w:type="paragraph" w:customStyle="1" w:styleId="Closebullet">
    <w:name w:val="Close bullet"/>
    <w:basedOn w:val="ListParagraph"/>
    <w:link w:val="ClosebulletChar"/>
    <w:qFormat/>
    <w:rsid w:val="001826F2"/>
    <w:pPr>
      <w:numPr>
        <w:numId w:val="33"/>
      </w:numPr>
      <w:ind w:left="318" w:hanging="318"/>
    </w:pPr>
  </w:style>
  <w:style w:type="character" w:customStyle="1" w:styleId="ClosebulletChar">
    <w:name w:val="Close bullet Char"/>
    <w:basedOn w:val="DefaultParagraphFont"/>
    <w:link w:val="Closebullet"/>
    <w:rsid w:val="001826F2"/>
    <w:rPr>
      <w:rFonts w:ascii="Arial" w:eastAsiaTheme="minorEastAsia" w:hAnsi="Arial" w:cs="Arial"/>
      <w:sz w:val="24"/>
      <w:szCs w:val="24"/>
      <w:lang w:val="en-AU" w:eastAsia="en-GB"/>
    </w:rPr>
  </w:style>
  <w:style w:type="paragraph" w:styleId="Bibliography">
    <w:name w:val="Bibliography"/>
    <w:basedOn w:val="Normal"/>
    <w:next w:val="Normal"/>
    <w:uiPriority w:val="37"/>
    <w:unhideWhenUsed/>
    <w:rsid w:val="00A45ADB"/>
  </w:style>
  <w:style w:type="character" w:styleId="Strong">
    <w:name w:val="Strong"/>
    <w:basedOn w:val="DefaultParagraphFont"/>
    <w:qFormat/>
    <w:rsid w:val="009B1302"/>
    <w:rPr>
      <w:b/>
      <w:bCs/>
    </w:rPr>
  </w:style>
  <w:style w:type="paragraph" w:styleId="Caption">
    <w:name w:val="caption"/>
    <w:basedOn w:val="Normal"/>
    <w:next w:val="Normal"/>
    <w:unhideWhenUsed/>
    <w:qFormat/>
    <w:rsid w:val="00805B78"/>
    <w:pPr>
      <w:spacing w:line="240" w:lineRule="auto"/>
    </w:pPr>
    <w:rPr>
      <w:i/>
      <w:iCs/>
      <w:color w:val="1B1112" w:themeColor="text2"/>
      <w:sz w:val="18"/>
      <w:szCs w:val="18"/>
    </w:rPr>
  </w:style>
  <w:style w:type="paragraph" w:styleId="NoSpacing">
    <w:name w:val="No Spacing"/>
    <w:link w:val="NoSpacingChar"/>
    <w:uiPriority w:val="1"/>
    <w:qFormat/>
    <w:rsid w:val="005F66B9"/>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F66B9"/>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3990">
      <w:bodyDiv w:val="1"/>
      <w:marLeft w:val="0"/>
      <w:marRight w:val="0"/>
      <w:marTop w:val="0"/>
      <w:marBottom w:val="0"/>
      <w:divBdr>
        <w:top w:val="none" w:sz="0" w:space="0" w:color="auto"/>
        <w:left w:val="none" w:sz="0" w:space="0" w:color="auto"/>
        <w:bottom w:val="none" w:sz="0" w:space="0" w:color="auto"/>
        <w:right w:val="none" w:sz="0" w:space="0" w:color="auto"/>
      </w:divBdr>
    </w:div>
    <w:div w:id="160513228">
      <w:bodyDiv w:val="1"/>
      <w:marLeft w:val="0"/>
      <w:marRight w:val="0"/>
      <w:marTop w:val="0"/>
      <w:marBottom w:val="0"/>
      <w:divBdr>
        <w:top w:val="none" w:sz="0" w:space="0" w:color="auto"/>
        <w:left w:val="none" w:sz="0" w:space="0" w:color="auto"/>
        <w:bottom w:val="none" w:sz="0" w:space="0" w:color="auto"/>
        <w:right w:val="none" w:sz="0" w:space="0" w:color="auto"/>
      </w:divBdr>
    </w:div>
    <w:div w:id="323818687">
      <w:bodyDiv w:val="1"/>
      <w:marLeft w:val="0"/>
      <w:marRight w:val="0"/>
      <w:marTop w:val="0"/>
      <w:marBottom w:val="0"/>
      <w:divBdr>
        <w:top w:val="none" w:sz="0" w:space="0" w:color="auto"/>
        <w:left w:val="none" w:sz="0" w:space="0" w:color="auto"/>
        <w:bottom w:val="none" w:sz="0" w:space="0" w:color="auto"/>
        <w:right w:val="none" w:sz="0" w:space="0" w:color="auto"/>
      </w:divBdr>
    </w:div>
    <w:div w:id="419831923">
      <w:bodyDiv w:val="1"/>
      <w:marLeft w:val="0"/>
      <w:marRight w:val="0"/>
      <w:marTop w:val="0"/>
      <w:marBottom w:val="0"/>
      <w:divBdr>
        <w:top w:val="none" w:sz="0" w:space="0" w:color="auto"/>
        <w:left w:val="none" w:sz="0" w:space="0" w:color="auto"/>
        <w:bottom w:val="none" w:sz="0" w:space="0" w:color="auto"/>
        <w:right w:val="none" w:sz="0" w:space="0" w:color="auto"/>
      </w:divBdr>
      <w:divsChild>
        <w:div w:id="235555894">
          <w:marLeft w:val="0"/>
          <w:marRight w:val="0"/>
          <w:marTop w:val="0"/>
          <w:marBottom w:val="0"/>
          <w:divBdr>
            <w:top w:val="none" w:sz="0" w:space="0" w:color="auto"/>
            <w:left w:val="none" w:sz="0" w:space="0" w:color="auto"/>
            <w:bottom w:val="none" w:sz="0" w:space="0" w:color="auto"/>
            <w:right w:val="none" w:sz="0" w:space="0" w:color="auto"/>
          </w:divBdr>
        </w:div>
        <w:div w:id="1109155819">
          <w:marLeft w:val="0"/>
          <w:marRight w:val="0"/>
          <w:marTop w:val="0"/>
          <w:marBottom w:val="0"/>
          <w:divBdr>
            <w:top w:val="none" w:sz="0" w:space="0" w:color="auto"/>
            <w:left w:val="none" w:sz="0" w:space="0" w:color="auto"/>
            <w:bottom w:val="none" w:sz="0" w:space="0" w:color="auto"/>
            <w:right w:val="none" w:sz="0" w:space="0" w:color="auto"/>
          </w:divBdr>
        </w:div>
        <w:div w:id="177350076">
          <w:marLeft w:val="0"/>
          <w:marRight w:val="0"/>
          <w:marTop w:val="0"/>
          <w:marBottom w:val="0"/>
          <w:divBdr>
            <w:top w:val="none" w:sz="0" w:space="0" w:color="auto"/>
            <w:left w:val="none" w:sz="0" w:space="0" w:color="auto"/>
            <w:bottom w:val="none" w:sz="0" w:space="0" w:color="auto"/>
            <w:right w:val="none" w:sz="0" w:space="0" w:color="auto"/>
          </w:divBdr>
        </w:div>
        <w:div w:id="93598543">
          <w:marLeft w:val="0"/>
          <w:marRight w:val="0"/>
          <w:marTop w:val="0"/>
          <w:marBottom w:val="0"/>
          <w:divBdr>
            <w:top w:val="none" w:sz="0" w:space="0" w:color="auto"/>
            <w:left w:val="none" w:sz="0" w:space="0" w:color="auto"/>
            <w:bottom w:val="none" w:sz="0" w:space="0" w:color="auto"/>
            <w:right w:val="none" w:sz="0" w:space="0" w:color="auto"/>
          </w:divBdr>
        </w:div>
        <w:div w:id="103883675">
          <w:marLeft w:val="0"/>
          <w:marRight w:val="0"/>
          <w:marTop w:val="0"/>
          <w:marBottom w:val="0"/>
          <w:divBdr>
            <w:top w:val="none" w:sz="0" w:space="0" w:color="auto"/>
            <w:left w:val="none" w:sz="0" w:space="0" w:color="auto"/>
            <w:bottom w:val="none" w:sz="0" w:space="0" w:color="auto"/>
            <w:right w:val="none" w:sz="0" w:space="0" w:color="auto"/>
          </w:divBdr>
        </w:div>
      </w:divsChild>
    </w:div>
    <w:div w:id="947740420">
      <w:bodyDiv w:val="1"/>
      <w:marLeft w:val="0"/>
      <w:marRight w:val="0"/>
      <w:marTop w:val="0"/>
      <w:marBottom w:val="0"/>
      <w:divBdr>
        <w:top w:val="none" w:sz="0" w:space="0" w:color="auto"/>
        <w:left w:val="none" w:sz="0" w:space="0" w:color="auto"/>
        <w:bottom w:val="none" w:sz="0" w:space="0" w:color="auto"/>
        <w:right w:val="none" w:sz="0" w:space="0" w:color="auto"/>
      </w:divBdr>
    </w:div>
    <w:div w:id="1153908317">
      <w:bodyDiv w:val="1"/>
      <w:marLeft w:val="0"/>
      <w:marRight w:val="0"/>
      <w:marTop w:val="0"/>
      <w:marBottom w:val="0"/>
      <w:divBdr>
        <w:top w:val="none" w:sz="0" w:space="0" w:color="auto"/>
        <w:left w:val="none" w:sz="0" w:space="0" w:color="auto"/>
        <w:bottom w:val="none" w:sz="0" w:space="0" w:color="auto"/>
        <w:right w:val="none" w:sz="0" w:space="0" w:color="auto"/>
      </w:divBdr>
      <w:divsChild>
        <w:div w:id="323972085">
          <w:marLeft w:val="0"/>
          <w:marRight w:val="0"/>
          <w:marTop w:val="168"/>
          <w:marBottom w:val="0"/>
          <w:divBdr>
            <w:top w:val="none" w:sz="0" w:space="0" w:color="auto"/>
            <w:left w:val="none" w:sz="0" w:space="0" w:color="auto"/>
            <w:bottom w:val="none" w:sz="0" w:space="0" w:color="auto"/>
            <w:right w:val="none" w:sz="0" w:space="0" w:color="auto"/>
          </w:divBdr>
        </w:div>
      </w:divsChild>
    </w:div>
    <w:div w:id="1174760696">
      <w:bodyDiv w:val="1"/>
      <w:marLeft w:val="0"/>
      <w:marRight w:val="0"/>
      <w:marTop w:val="0"/>
      <w:marBottom w:val="0"/>
      <w:divBdr>
        <w:top w:val="none" w:sz="0" w:space="0" w:color="auto"/>
        <w:left w:val="none" w:sz="0" w:space="0" w:color="auto"/>
        <w:bottom w:val="none" w:sz="0" w:space="0" w:color="auto"/>
        <w:right w:val="none" w:sz="0" w:space="0" w:color="auto"/>
      </w:divBdr>
    </w:div>
    <w:div w:id="1190873962">
      <w:bodyDiv w:val="1"/>
      <w:marLeft w:val="0"/>
      <w:marRight w:val="0"/>
      <w:marTop w:val="0"/>
      <w:marBottom w:val="0"/>
      <w:divBdr>
        <w:top w:val="none" w:sz="0" w:space="0" w:color="auto"/>
        <w:left w:val="none" w:sz="0" w:space="0" w:color="auto"/>
        <w:bottom w:val="none" w:sz="0" w:space="0" w:color="auto"/>
        <w:right w:val="none" w:sz="0" w:space="0" w:color="auto"/>
      </w:divBdr>
      <w:divsChild>
        <w:div w:id="400568244">
          <w:marLeft w:val="374"/>
          <w:marRight w:val="0"/>
          <w:marTop w:val="0"/>
          <w:marBottom w:val="132"/>
          <w:divBdr>
            <w:top w:val="none" w:sz="0" w:space="0" w:color="auto"/>
            <w:left w:val="none" w:sz="0" w:space="0" w:color="auto"/>
            <w:bottom w:val="none" w:sz="0" w:space="0" w:color="auto"/>
            <w:right w:val="none" w:sz="0" w:space="0" w:color="auto"/>
          </w:divBdr>
        </w:div>
        <w:div w:id="522205193">
          <w:marLeft w:val="374"/>
          <w:marRight w:val="0"/>
          <w:marTop w:val="0"/>
          <w:marBottom w:val="132"/>
          <w:divBdr>
            <w:top w:val="none" w:sz="0" w:space="0" w:color="auto"/>
            <w:left w:val="none" w:sz="0" w:space="0" w:color="auto"/>
            <w:bottom w:val="none" w:sz="0" w:space="0" w:color="auto"/>
            <w:right w:val="none" w:sz="0" w:space="0" w:color="auto"/>
          </w:divBdr>
        </w:div>
      </w:divsChild>
    </w:div>
    <w:div w:id="1630165030">
      <w:bodyDiv w:val="1"/>
      <w:marLeft w:val="0"/>
      <w:marRight w:val="0"/>
      <w:marTop w:val="0"/>
      <w:marBottom w:val="0"/>
      <w:divBdr>
        <w:top w:val="none" w:sz="0" w:space="0" w:color="auto"/>
        <w:left w:val="none" w:sz="0" w:space="0" w:color="auto"/>
        <w:bottom w:val="none" w:sz="0" w:space="0" w:color="auto"/>
        <w:right w:val="none" w:sz="0" w:space="0" w:color="auto"/>
      </w:divBdr>
    </w:div>
    <w:div w:id="1770272368">
      <w:bodyDiv w:val="1"/>
      <w:marLeft w:val="0"/>
      <w:marRight w:val="0"/>
      <w:marTop w:val="0"/>
      <w:marBottom w:val="0"/>
      <w:divBdr>
        <w:top w:val="none" w:sz="0" w:space="0" w:color="auto"/>
        <w:left w:val="none" w:sz="0" w:space="0" w:color="auto"/>
        <w:bottom w:val="none" w:sz="0" w:space="0" w:color="auto"/>
        <w:right w:val="none" w:sz="0" w:space="0" w:color="auto"/>
      </w:divBdr>
    </w:div>
    <w:div w:id="1841197966">
      <w:bodyDiv w:val="1"/>
      <w:marLeft w:val="0"/>
      <w:marRight w:val="0"/>
      <w:marTop w:val="0"/>
      <w:marBottom w:val="0"/>
      <w:divBdr>
        <w:top w:val="none" w:sz="0" w:space="0" w:color="auto"/>
        <w:left w:val="none" w:sz="0" w:space="0" w:color="auto"/>
        <w:bottom w:val="none" w:sz="0" w:space="0" w:color="auto"/>
        <w:right w:val="none" w:sz="0" w:space="0" w:color="auto"/>
      </w:divBdr>
    </w:div>
    <w:div w:id="1874347027">
      <w:bodyDiv w:val="1"/>
      <w:marLeft w:val="0"/>
      <w:marRight w:val="0"/>
      <w:marTop w:val="0"/>
      <w:marBottom w:val="0"/>
      <w:divBdr>
        <w:top w:val="none" w:sz="0" w:space="0" w:color="auto"/>
        <w:left w:val="none" w:sz="0" w:space="0" w:color="auto"/>
        <w:bottom w:val="none" w:sz="0" w:space="0" w:color="auto"/>
        <w:right w:val="none" w:sz="0" w:space="0" w:color="auto"/>
      </w:divBdr>
      <w:divsChild>
        <w:div w:id="1878005341">
          <w:marLeft w:val="547"/>
          <w:marRight w:val="0"/>
          <w:marTop w:val="0"/>
          <w:marBottom w:val="0"/>
          <w:divBdr>
            <w:top w:val="none" w:sz="0" w:space="0" w:color="auto"/>
            <w:left w:val="none" w:sz="0" w:space="0" w:color="auto"/>
            <w:bottom w:val="none" w:sz="0" w:space="0" w:color="auto"/>
            <w:right w:val="none" w:sz="0" w:space="0" w:color="auto"/>
          </w:divBdr>
        </w:div>
      </w:divsChild>
    </w:div>
    <w:div w:id="1975603458">
      <w:bodyDiv w:val="1"/>
      <w:marLeft w:val="0"/>
      <w:marRight w:val="0"/>
      <w:marTop w:val="0"/>
      <w:marBottom w:val="0"/>
      <w:divBdr>
        <w:top w:val="none" w:sz="0" w:space="0" w:color="auto"/>
        <w:left w:val="none" w:sz="0" w:space="0" w:color="auto"/>
        <w:bottom w:val="none" w:sz="0" w:space="0" w:color="auto"/>
        <w:right w:val="none" w:sz="0" w:space="0" w:color="auto"/>
      </w:divBdr>
    </w:div>
    <w:div w:id="21224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wC PowerPoint Aubergine Palette">
      <a:dk1>
        <a:srgbClr val="000000"/>
      </a:dk1>
      <a:lt1>
        <a:srgbClr val="FFFFFF"/>
      </a:lt1>
      <a:dk2>
        <a:srgbClr val="1B1112"/>
      </a:dk2>
      <a:lt2>
        <a:srgbClr val="DDD9D6"/>
      </a:lt2>
      <a:accent1>
        <a:srgbClr val="564242"/>
      </a:accent1>
      <a:accent2>
        <a:srgbClr val="AA9F98"/>
      </a:accent2>
      <a:accent3>
        <a:srgbClr val="CCC5C1"/>
      </a:accent3>
      <a:accent4>
        <a:srgbClr val="DDD9D6"/>
      </a:accent4>
      <a:accent5>
        <a:srgbClr val="EEECEA"/>
      </a:accent5>
      <a:accent6>
        <a:srgbClr val="1B1112"/>
      </a:accent6>
      <a:hlink>
        <a:srgbClr val="AA9F98"/>
      </a:hlink>
      <a:folHlink>
        <a:srgbClr val="1B111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Con12</b:Tag>
    <b:SourceType>Book</b:SourceType>
    <b:Guid>{CA2B77F5-395F-4603-82B7-40A73049BB46}</b:Guid>
    <b:Title>Control Objectives for Information Technology (COBIT) 5</b:Title>
    <b:Year>2012</b:Year>
    <b:City>Illinois</b:City>
    <b:Publisher>ISACA</b:Publisher>
    <b:RefOrder>1</b:RefOrder>
  </b:Source>
  <b:Source>
    <b:Tag>Min96</b:Tag>
    <b:SourceType>Misc</b:SourceType>
    <b:Guid>{8B84AA38-78FB-4CCF-953C-A6F030976EF7}</b:Guid>
    <b:Title>Minumum Information Security Standards</b:Title>
    <b:Year>1996</b:Year>
    <b:Publisher>Cabinet</b:Publisher>
    <b:Month>December</b:Month>
    <b:Day>4</b:Day>
    <b:RefOrder>2</b:RefOrder>
  </b:Source>
  <b:Source>
    <b:Tag>ISO</b:Tag>
    <b:SourceType>Book</b:SourceType>
    <b:Guid>{2D1703C1-1859-4C94-9726-D3E15B84A3D8}</b:Guid>
    <b:Title>BS ISO/IEC 27002: Information technology - Security techniques - Code of practice for information security controls</b:Title>
    <b:Year>2013</b:Year>
    <b:City>Geneva</b:City>
    <b:Publisher>BSI Standards Limited</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981BF-D7F1-4575-9A02-637A3831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Cederberg Municipality ICT Operating System Security Controls Policy</vt:lpstr>
    </vt:vector>
  </TitlesOfParts>
  <Company>Cederberg Municipality</Company>
  <LinksUpToDate>false</LinksUpToDate>
  <CharactersWithSpaces>20513</CharactersWithSpaces>
  <SharedDoc>false</SharedDoc>
  <HLinks>
    <vt:vector size="84" baseType="variant">
      <vt:variant>
        <vt:i4>1441846</vt:i4>
      </vt:variant>
      <vt:variant>
        <vt:i4>80</vt:i4>
      </vt:variant>
      <vt:variant>
        <vt:i4>0</vt:i4>
      </vt:variant>
      <vt:variant>
        <vt:i4>5</vt:i4>
      </vt:variant>
      <vt:variant>
        <vt:lpwstr/>
      </vt:variant>
      <vt:variant>
        <vt:lpwstr>_Toc265396820</vt:lpwstr>
      </vt:variant>
      <vt:variant>
        <vt:i4>1376310</vt:i4>
      </vt:variant>
      <vt:variant>
        <vt:i4>74</vt:i4>
      </vt:variant>
      <vt:variant>
        <vt:i4>0</vt:i4>
      </vt:variant>
      <vt:variant>
        <vt:i4>5</vt:i4>
      </vt:variant>
      <vt:variant>
        <vt:lpwstr/>
      </vt:variant>
      <vt:variant>
        <vt:lpwstr>_Toc265396819</vt:lpwstr>
      </vt:variant>
      <vt:variant>
        <vt:i4>1376310</vt:i4>
      </vt:variant>
      <vt:variant>
        <vt:i4>68</vt:i4>
      </vt:variant>
      <vt:variant>
        <vt:i4>0</vt:i4>
      </vt:variant>
      <vt:variant>
        <vt:i4>5</vt:i4>
      </vt:variant>
      <vt:variant>
        <vt:lpwstr/>
      </vt:variant>
      <vt:variant>
        <vt:lpwstr>_Toc265396818</vt:lpwstr>
      </vt:variant>
      <vt:variant>
        <vt:i4>1376310</vt:i4>
      </vt:variant>
      <vt:variant>
        <vt:i4>62</vt:i4>
      </vt:variant>
      <vt:variant>
        <vt:i4>0</vt:i4>
      </vt:variant>
      <vt:variant>
        <vt:i4>5</vt:i4>
      </vt:variant>
      <vt:variant>
        <vt:lpwstr/>
      </vt:variant>
      <vt:variant>
        <vt:lpwstr>_Toc265396817</vt:lpwstr>
      </vt:variant>
      <vt:variant>
        <vt:i4>1376310</vt:i4>
      </vt:variant>
      <vt:variant>
        <vt:i4>56</vt:i4>
      </vt:variant>
      <vt:variant>
        <vt:i4>0</vt:i4>
      </vt:variant>
      <vt:variant>
        <vt:i4>5</vt:i4>
      </vt:variant>
      <vt:variant>
        <vt:lpwstr/>
      </vt:variant>
      <vt:variant>
        <vt:lpwstr>_Toc265396816</vt:lpwstr>
      </vt:variant>
      <vt:variant>
        <vt:i4>1376310</vt:i4>
      </vt:variant>
      <vt:variant>
        <vt:i4>50</vt:i4>
      </vt:variant>
      <vt:variant>
        <vt:i4>0</vt:i4>
      </vt:variant>
      <vt:variant>
        <vt:i4>5</vt:i4>
      </vt:variant>
      <vt:variant>
        <vt:lpwstr/>
      </vt:variant>
      <vt:variant>
        <vt:lpwstr>_Toc265396815</vt:lpwstr>
      </vt:variant>
      <vt:variant>
        <vt:i4>1376310</vt:i4>
      </vt:variant>
      <vt:variant>
        <vt:i4>44</vt:i4>
      </vt:variant>
      <vt:variant>
        <vt:i4>0</vt:i4>
      </vt:variant>
      <vt:variant>
        <vt:i4>5</vt:i4>
      </vt:variant>
      <vt:variant>
        <vt:lpwstr/>
      </vt:variant>
      <vt:variant>
        <vt:lpwstr>_Toc265396814</vt:lpwstr>
      </vt:variant>
      <vt:variant>
        <vt:i4>1376310</vt:i4>
      </vt:variant>
      <vt:variant>
        <vt:i4>38</vt:i4>
      </vt:variant>
      <vt:variant>
        <vt:i4>0</vt:i4>
      </vt:variant>
      <vt:variant>
        <vt:i4>5</vt:i4>
      </vt:variant>
      <vt:variant>
        <vt:lpwstr/>
      </vt:variant>
      <vt:variant>
        <vt:lpwstr>_Toc265396813</vt:lpwstr>
      </vt:variant>
      <vt:variant>
        <vt:i4>1376310</vt:i4>
      </vt:variant>
      <vt:variant>
        <vt:i4>32</vt:i4>
      </vt:variant>
      <vt:variant>
        <vt:i4>0</vt:i4>
      </vt:variant>
      <vt:variant>
        <vt:i4>5</vt:i4>
      </vt:variant>
      <vt:variant>
        <vt:lpwstr/>
      </vt:variant>
      <vt:variant>
        <vt:lpwstr>_Toc265396812</vt:lpwstr>
      </vt:variant>
      <vt:variant>
        <vt:i4>1376310</vt:i4>
      </vt:variant>
      <vt:variant>
        <vt:i4>26</vt:i4>
      </vt:variant>
      <vt:variant>
        <vt:i4>0</vt:i4>
      </vt:variant>
      <vt:variant>
        <vt:i4>5</vt:i4>
      </vt:variant>
      <vt:variant>
        <vt:lpwstr/>
      </vt:variant>
      <vt:variant>
        <vt:lpwstr>_Toc265396811</vt:lpwstr>
      </vt:variant>
      <vt:variant>
        <vt:i4>1376310</vt:i4>
      </vt:variant>
      <vt:variant>
        <vt:i4>20</vt:i4>
      </vt:variant>
      <vt:variant>
        <vt:i4>0</vt:i4>
      </vt:variant>
      <vt:variant>
        <vt:i4>5</vt:i4>
      </vt:variant>
      <vt:variant>
        <vt:lpwstr/>
      </vt:variant>
      <vt:variant>
        <vt:lpwstr>_Toc265396810</vt:lpwstr>
      </vt:variant>
      <vt:variant>
        <vt:i4>1310774</vt:i4>
      </vt:variant>
      <vt:variant>
        <vt:i4>14</vt:i4>
      </vt:variant>
      <vt:variant>
        <vt:i4>0</vt:i4>
      </vt:variant>
      <vt:variant>
        <vt:i4>5</vt:i4>
      </vt:variant>
      <vt:variant>
        <vt:lpwstr/>
      </vt:variant>
      <vt:variant>
        <vt:lpwstr>_Toc265396809</vt:lpwstr>
      </vt:variant>
      <vt:variant>
        <vt:i4>1310774</vt:i4>
      </vt:variant>
      <vt:variant>
        <vt:i4>8</vt:i4>
      </vt:variant>
      <vt:variant>
        <vt:i4>0</vt:i4>
      </vt:variant>
      <vt:variant>
        <vt:i4>5</vt:i4>
      </vt:variant>
      <vt:variant>
        <vt:lpwstr/>
      </vt:variant>
      <vt:variant>
        <vt:lpwstr>_Toc265396808</vt:lpwstr>
      </vt:variant>
      <vt:variant>
        <vt:i4>1310774</vt:i4>
      </vt:variant>
      <vt:variant>
        <vt:i4>2</vt:i4>
      </vt:variant>
      <vt:variant>
        <vt:i4>0</vt:i4>
      </vt:variant>
      <vt:variant>
        <vt:i4>5</vt:i4>
      </vt:variant>
      <vt:variant>
        <vt:lpwstr/>
      </vt:variant>
      <vt:variant>
        <vt:lpwstr>_Toc265396807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Cederberg Municipality ICT Operating System Security Controls Policy</dc:title>
  <dc:subject>ICT Management of Operating Systems</dc:subject>
  <dc:creator>Reandro Meyers – ICT Manager</dc:creator>
  <cp:lastModifiedBy>Fallon Lategan</cp:lastModifiedBy>
  <cp:revision>2</cp:revision>
  <cp:lastPrinted>2017-12-13T06:22:00Z</cp:lastPrinted>
  <dcterms:created xsi:type="dcterms:W3CDTF">2018-03-20T06:36:00Z</dcterms:created>
  <dcterms:modified xsi:type="dcterms:W3CDTF">2018-03-20T06:36:00Z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2.0</vt:lpwstr>
  </property>
</Properties>
</file>